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3ED" w:rsidRPr="00FB267A" w:rsidRDefault="001A63ED" w:rsidP="001A63ED">
      <w:pPr>
        <w:jc w:val="both"/>
        <w:rPr>
          <w:rFonts w:asciiTheme="minorHAnsi" w:hAnsiTheme="minorHAnsi" w:cs="Arial"/>
          <w:bCs/>
          <w:color w:val="4F81BD" w:themeColor="accent1"/>
          <w:sz w:val="28"/>
          <w:szCs w:val="28"/>
        </w:rPr>
      </w:pPr>
    </w:p>
    <w:p w:rsidR="001A63ED" w:rsidRPr="00FB267A" w:rsidRDefault="001A63ED" w:rsidP="001A63ED">
      <w:pPr>
        <w:jc w:val="both"/>
        <w:rPr>
          <w:rFonts w:asciiTheme="minorHAnsi" w:hAnsiTheme="minorHAnsi" w:cs="Arial"/>
          <w:bCs/>
          <w:color w:val="4F81BD" w:themeColor="accent1"/>
          <w:sz w:val="28"/>
          <w:szCs w:val="28"/>
        </w:rPr>
      </w:pPr>
    </w:p>
    <w:p w:rsidR="001A63ED" w:rsidRPr="00FB267A" w:rsidRDefault="001A63ED" w:rsidP="001A63ED">
      <w:pPr>
        <w:jc w:val="both"/>
        <w:rPr>
          <w:rFonts w:asciiTheme="minorHAnsi" w:hAnsiTheme="minorHAnsi" w:cs="Arial"/>
          <w:bCs/>
          <w:color w:val="4F81BD" w:themeColor="accent1"/>
          <w:sz w:val="28"/>
          <w:szCs w:val="28"/>
        </w:rPr>
      </w:pPr>
    </w:p>
    <w:p w:rsidR="00C30A93" w:rsidRPr="00FB267A" w:rsidRDefault="00C30A93" w:rsidP="00C30A93">
      <w:pPr>
        <w:ind w:firstLine="708"/>
        <w:jc w:val="center"/>
        <w:rPr>
          <w:rFonts w:asciiTheme="minorHAnsi" w:hAnsiTheme="minorHAnsi" w:cs="Arial"/>
          <w:bCs/>
          <w:color w:val="4F81BD" w:themeColor="accent1"/>
          <w:sz w:val="28"/>
          <w:szCs w:val="28"/>
        </w:rPr>
      </w:pPr>
      <w:r w:rsidRPr="00FB267A">
        <w:rPr>
          <w:rFonts w:asciiTheme="minorHAnsi" w:hAnsiTheme="minorHAnsi" w:cs="Arial"/>
          <w:bCs/>
          <w:color w:val="4F81BD" w:themeColor="accent1"/>
          <w:sz w:val="28"/>
          <w:szCs w:val="28"/>
        </w:rPr>
        <w:t>Con este artículo ALFREDOGARCIALOPEZ.ES</w:t>
      </w:r>
      <w:r w:rsidR="001B7964" w:rsidRPr="00FB267A">
        <w:rPr>
          <w:rFonts w:asciiTheme="minorHAnsi" w:hAnsiTheme="minorHAnsi" w:cs="Arial"/>
          <w:bCs/>
          <w:color w:val="4F81BD" w:themeColor="accent1"/>
          <w:sz w:val="28"/>
          <w:szCs w:val="28"/>
        </w:rPr>
        <w:t>/COM</w:t>
      </w:r>
      <w:r w:rsidRPr="00FB267A">
        <w:rPr>
          <w:rFonts w:asciiTheme="minorHAnsi" w:hAnsiTheme="minorHAnsi" w:cs="Arial"/>
          <w:bCs/>
          <w:color w:val="4F81BD" w:themeColor="accent1"/>
          <w:sz w:val="28"/>
          <w:szCs w:val="28"/>
        </w:rPr>
        <w:t xml:space="preserve"> comienza a editar</w:t>
      </w:r>
      <w:r w:rsidR="00FB267A" w:rsidRPr="00FB267A">
        <w:rPr>
          <w:rFonts w:asciiTheme="minorHAnsi" w:hAnsiTheme="minorHAnsi" w:cs="Arial"/>
          <w:bCs/>
          <w:color w:val="4F81BD" w:themeColor="accent1"/>
          <w:sz w:val="28"/>
          <w:szCs w:val="28"/>
        </w:rPr>
        <w:t xml:space="preserve"> y publicar una serie de text</w:t>
      </w:r>
      <w:r w:rsidRPr="00FB267A">
        <w:rPr>
          <w:rFonts w:asciiTheme="minorHAnsi" w:hAnsiTheme="minorHAnsi" w:cs="Arial"/>
          <w:bCs/>
          <w:color w:val="4F81BD" w:themeColor="accent1"/>
          <w:sz w:val="28"/>
          <w:szCs w:val="28"/>
        </w:rPr>
        <w:t>os  de gran calado jurídico, destinados para la lectura de la Clientela de nuestro Despacho y del casual usuario de nuestra página web.</w:t>
      </w:r>
    </w:p>
    <w:p w:rsidR="00C30A93" w:rsidRPr="00FB267A" w:rsidRDefault="00C30A93" w:rsidP="00C30A93">
      <w:pPr>
        <w:jc w:val="center"/>
        <w:rPr>
          <w:rFonts w:asciiTheme="minorHAnsi" w:hAnsiTheme="minorHAnsi" w:cs="Arial"/>
          <w:bCs/>
          <w:color w:val="4F81BD" w:themeColor="accent1"/>
          <w:sz w:val="28"/>
          <w:szCs w:val="28"/>
        </w:rPr>
      </w:pPr>
    </w:p>
    <w:p w:rsidR="001A63ED" w:rsidRPr="00FB267A" w:rsidRDefault="00C30A93" w:rsidP="00C30A93">
      <w:pPr>
        <w:ind w:firstLine="708"/>
        <w:jc w:val="center"/>
        <w:rPr>
          <w:rFonts w:asciiTheme="minorHAnsi" w:hAnsiTheme="minorHAnsi" w:cs="Arial"/>
          <w:bCs/>
          <w:color w:val="4F81BD" w:themeColor="accent1"/>
          <w:sz w:val="28"/>
          <w:szCs w:val="28"/>
        </w:rPr>
      </w:pPr>
      <w:r w:rsidRPr="00FB267A">
        <w:rPr>
          <w:rFonts w:asciiTheme="minorHAnsi" w:hAnsiTheme="minorHAnsi" w:cs="Arial"/>
          <w:bCs/>
          <w:color w:val="4F81BD" w:themeColor="accent1"/>
          <w:sz w:val="28"/>
          <w:szCs w:val="28"/>
        </w:rPr>
        <w:t>Se trata de una serie de artículos que tratan distintas facetas del mundo jurídico que nos encontramos en el desempeño de nuestra labor en el seno de este Despacho, afrontados desde un punto de vista doctrinal y práctico, y con el objeto de servir de lectura entretenida e instructiva para todos aquellos que deseen compartir con nosotros la casuística en la que trabajamos diariamente en ALFREDO GARCÍA LÓPEZ –DESPACHO DE ABOGADOS-.</w:t>
      </w:r>
    </w:p>
    <w:p w:rsidR="001D5340" w:rsidRPr="00FB267A" w:rsidRDefault="001D5340" w:rsidP="0084671A">
      <w:pPr>
        <w:rPr>
          <w:rFonts w:asciiTheme="minorHAnsi" w:hAnsiTheme="minorHAnsi" w:cs="Arial"/>
          <w:b/>
          <w:color w:val="4F81BD" w:themeColor="accent1"/>
          <w:sz w:val="28"/>
          <w:szCs w:val="28"/>
        </w:rPr>
      </w:pPr>
    </w:p>
    <w:p w:rsidR="001D5340" w:rsidRPr="00FB267A" w:rsidRDefault="0084671A" w:rsidP="0084671A">
      <w:pPr>
        <w:jc w:val="center"/>
        <w:rPr>
          <w:rFonts w:asciiTheme="minorHAnsi" w:hAnsiTheme="minorHAnsi" w:cs="Arial"/>
          <w:b/>
          <w:color w:val="4F81BD" w:themeColor="accent1"/>
          <w:sz w:val="28"/>
          <w:szCs w:val="28"/>
        </w:rPr>
      </w:pPr>
      <w:r w:rsidRPr="00FB267A">
        <w:rPr>
          <w:rFonts w:asciiTheme="minorHAnsi" w:hAnsiTheme="minorHAnsi" w:cs="Arial"/>
          <w:b/>
          <w:noProof/>
          <w:color w:val="4F81BD" w:themeColor="accent1"/>
          <w:sz w:val="28"/>
          <w:szCs w:val="28"/>
        </w:rPr>
        <w:lastRenderedPageBreak/>
        <w:drawing>
          <wp:inline distT="0" distB="0" distL="0" distR="0">
            <wp:extent cx="5400040" cy="3818132"/>
            <wp:effectExtent l="19050" t="0" r="0" b="0"/>
            <wp:docPr id="3" name="Imagen 1" descr="E:\WEB magistratura con LOPD\JPEGs\ABOGADO-OVI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 magistratura con LOPD\JPEGs\ABOGADO-OVIEDO.jpg"/>
                    <pic:cNvPicPr>
                      <a:picLocks noChangeAspect="1" noChangeArrowheads="1"/>
                    </pic:cNvPicPr>
                  </pic:nvPicPr>
                  <pic:blipFill>
                    <a:blip r:embed="rId8" cstate="print"/>
                    <a:srcRect/>
                    <a:stretch>
                      <a:fillRect/>
                    </a:stretch>
                  </pic:blipFill>
                  <pic:spPr bwMode="auto">
                    <a:xfrm>
                      <a:off x="0" y="0"/>
                      <a:ext cx="5400040" cy="3818132"/>
                    </a:xfrm>
                    <a:prstGeom prst="rect">
                      <a:avLst/>
                    </a:prstGeom>
                    <a:noFill/>
                    <a:ln w="9525">
                      <a:noFill/>
                      <a:miter lim="800000"/>
                      <a:headEnd/>
                      <a:tailEnd/>
                    </a:ln>
                  </pic:spPr>
                </pic:pic>
              </a:graphicData>
            </a:graphic>
          </wp:inline>
        </w:drawing>
      </w:r>
    </w:p>
    <w:p w:rsidR="00C94323" w:rsidRPr="00FB267A" w:rsidRDefault="00142B3C" w:rsidP="00C94323">
      <w:pPr>
        <w:jc w:val="both"/>
        <w:rPr>
          <w:rFonts w:asciiTheme="minorHAnsi" w:hAnsiTheme="minorHAnsi" w:cs="Arial"/>
          <w:color w:val="4F81BD" w:themeColor="accent1"/>
          <w:sz w:val="28"/>
          <w:szCs w:val="28"/>
        </w:rPr>
      </w:pPr>
      <w:r w:rsidRPr="00FB267A">
        <w:rPr>
          <w:rFonts w:asciiTheme="minorHAnsi" w:hAnsiTheme="minorHAnsi" w:cs="Arial"/>
          <w:b/>
          <w:color w:val="4F81BD" w:themeColor="accent1"/>
          <w:sz w:val="28"/>
          <w:szCs w:val="28"/>
        </w:rPr>
        <w:t xml:space="preserve"> </w:t>
      </w:r>
    </w:p>
    <w:p w:rsidR="00FF3D70" w:rsidRPr="00FB267A" w:rsidRDefault="00FF3D70" w:rsidP="00FF3D70">
      <w:pPr>
        <w:jc w:val="both"/>
        <w:rPr>
          <w:rFonts w:asciiTheme="minorHAnsi" w:hAnsiTheme="minorHAnsi" w:cs="Arial"/>
          <w:b/>
          <w:bCs/>
          <w:color w:val="4F81BD" w:themeColor="accent1"/>
          <w:sz w:val="28"/>
          <w:szCs w:val="28"/>
        </w:rPr>
      </w:pPr>
    </w:p>
    <w:p w:rsidR="00142B3C" w:rsidRPr="00FB267A" w:rsidRDefault="00142B3C" w:rsidP="00142B3C">
      <w:pPr>
        <w:jc w:val="center"/>
        <w:rPr>
          <w:rFonts w:asciiTheme="minorHAnsi" w:hAnsiTheme="minorHAnsi" w:cs="Arial"/>
          <w:b/>
          <w:color w:val="4F81BD" w:themeColor="accent1"/>
          <w:sz w:val="28"/>
          <w:szCs w:val="28"/>
        </w:rPr>
      </w:pPr>
    </w:p>
    <w:p w:rsidR="00142B3C" w:rsidRPr="00FB267A" w:rsidRDefault="00142B3C" w:rsidP="00142B3C">
      <w:pPr>
        <w:jc w:val="center"/>
        <w:rPr>
          <w:rFonts w:asciiTheme="minorHAnsi" w:hAnsiTheme="minorHAnsi" w:cs="Arial"/>
          <w:b/>
          <w:color w:val="4F81BD" w:themeColor="accent1"/>
          <w:sz w:val="28"/>
          <w:szCs w:val="28"/>
        </w:rPr>
      </w:pPr>
    </w:p>
    <w:p w:rsidR="00142B3C" w:rsidRPr="00FB267A" w:rsidRDefault="00142B3C" w:rsidP="00142B3C">
      <w:pPr>
        <w:jc w:val="center"/>
        <w:rPr>
          <w:rFonts w:asciiTheme="minorHAnsi" w:hAnsiTheme="minorHAnsi" w:cs="Arial"/>
          <w:b/>
          <w:color w:val="4F81BD" w:themeColor="accent1"/>
          <w:sz w:val="28"/>
          <w:szCs w:val="28"/>
        </w:rPr>
      </w:pPr>
      <w:r w:rsidRPr="00FB267A">
        <w:rPr>
          <w:rFonts w:asciiTheme="minorHAnsi" w:hAnsiTheme="minorHAnsi" w:cs="Arial"/>
          <w:b/>
          <w:color w:val="4F81BD" w:themeColor="accent1"/>
          <w:sz w:val="28"/>
          <w:szCs w:val="28"/>
        </w:rPr>
        <w:t>COMPRAVENTA INMOBILIARIA</w:t>
      </w:r>
    </w:p>
    <w:p w:rsidR="00142B3C" w:rsidRPr="00FB267A" w:rsidRDefault="00142B3C" w:rsidP="00142B3C">
      <w:pPr>
        <w:jc w:val="both"/>
        <w:rPr>
          <w:rFonts w:asciiTheme="minorHAnsi" w:hAnsiTheme="minorHAnsi" w:cs="Arial"/>
          <w:color w:val="4F81BD" w:themeColor="accent1"/>
          <w:sz w:val="28"/>
          <w:szCs w:val="28"/>
        </w:rPr>
      </w:pPr>
    </w:p>
    <w:p w:rsidR="00142B3C" w:rsidRPr="00FB267A" w:rsidRDefault="00142B3C" w:rsidP="00142B3C">
      <w:pPr>
        <w:jc w:val="both"/>
        <w:rPr>
          <w:rFonts w:asciiTheme="minorHAnsi" w:hAnsiTheme="minorHAnsi" w:cs="Arial"/>
          <w:color w:val="4F81BD" w:themeColor="accent1"/>
          <w:sz w:val="28"/>
          <w:szCs w:val="28"/>
        </w:rPr>
      </w:pPr>
    </w:p>
    <w:p w:rsidR="00142B3C" w:rsidRPr="00FB267A" w:rsidRDefault="00142B3C" w:rsidP="00142B3C">
      <w:pPr>
        <w:jc w:val="both"/>
        <w:rPr>
          <w:rFonts w:asciiTheme="minorHAnsi" w:hAnsiTheme="minorHAnsi" w:cs="Arial"/>
          <w:color w:val="4F81BD" w:themeColor="accent1"/>
          <w:sz w:val="28"/>
          <w:szCs w:val="28"/>
        </w:rPr>
      </w:pPr>
    </w:p>
    <w:p w:rsidR="00142B3C" w:rsidRPr="00FB267A" w:rsidRDefault="00142B3C" w:rsidP="00142B3C">
      <w:pPr>
        <w:jc w:val="both"/>
        <w:rPr>
          <w:rFonts w:asciiTheme="minorHAnsi" w:hAnsiTheme="minorHAnsi" w:cs="Arial"/>
          <w:color w:val="4F81BD" w:themeColor="accent1"/>
          <w:sz w:val="28"/>
          <w:szCs w:val="28"/>
        </w:rPr>
      </w:pPr>
    </w:p>
    <w:p w:rsidR="00142B3C" w:rsidRPr="00FB267A" w:rsidRDefault="00142B3C" w:rsidP="00142B3C">
      <w:pPr>
        <w:jc w:val="both"/>
        <w:rPr>
          <w:rFonts w:asciiTheme="minorHAnsi" w:hAnsiTheme="minorHAnsi" w:cs="Arial"/>
          <w:color w:val="4F81BD" w:themeColor="accent1"/>
          <w:sz w:val="28"/>
          <w:szCs w:val="28"/>
        </w:rPr>
      </w:pPr>
      <w:r w:rsidRPr="00FB267A">
        <w:rPr>
          <w:rStyle w:val="Textoennegrita"/>
          <w:rFonts w:asciiTheme="minorHAnsi" w:hAnsiTheme="minorHAnsi" w:cs="Arial"/>
          <w:b w:val="0"/>
          <w:color w:val="4F81BD" w:themeColor="accent1"/>
          <w:sz w:val="28"/>
          <w:szCs w:val="28"/>
        </w:rPr>
        <w:t>Regulación legal.-</w:t>
      </w:r>
      <w:r w:rsidRPr="00FB267A">
        <w:rPr>
          <w:rFonts w:asciiTheme="minorHAnsi" w:hAnsiTheme="minorHAnsi" w:cs="Arial"/>
          <w:color w:val="4F81BD" w:themeColor="accent1"/>
          <w:sz w:val="28"/>
          <w:szCs w:val="28"/>
        </w:rPr>
        <w:t xml:space="preserve"> El Código Civil dedica al contrato de compraventa el Título IV del Libro IV, que comprende los arts. 1445 a 1537. Algunos de estos preceptos se destinan de modo específico a la compraventa que tiene por objeto un bien inmueble (</w:t>
      </w:r>
      <w:proofErr w:type="spellStart"/>
      <w:r w:rsidRPr="00FB267A">
        <w:rPr>
          <w:rFonts w:asciiTheme="minorHAnsi" w:hAnsiTheme="minorHAnsi" w:cs="Arial"/>
          <w:color w:val="4F81BD" w:themeColor="accent1"/>
          <w:sz w:val="28"/>
          <w:szCs w:val="28"/>
        </w:rPr>
        <w:t>v.gr.</w:t>
      </w:r>
      <w:proofErr w:type="spellEnd"/>
      <w:r w:rsidRPr="00FB267A">
        <w:rPr>
          <w:rFonts w:asciiTheme="minorHAnsi" w:hAnsiTheme="minorHAnsi" w:cs="Arial"/>
          <w:color w:val="4F81BD" w:themeColor="accent1"/>
          <w:sz w:val="28"/>
          <w:szCs w:val="28"/>
        </w:rPr>
        <w:t xml:space="preserve"> arts. 1473, 1537, 1469 a 1472, </w:t>
      </w:r>
      <w:r w:rsidRPr="00FB267A">
        <w:rPr>
          <w:rFonts w:asciiTheme="minorHAnsi" w:hAnsiTheme="minorHAnsi" w:cs="Arial"/>
          <w:color w:val="4F81BD" w:themeColor="accent1"/>
          <w:sz w:val="28"/>
          <w:szCs w:val="28"/>
        </w:rPr>
        <w:lastRenderedPageBreak/>
        <w:t>1483 y 1504). Fuera de este Título, encontramos en el Código Civil diversas normas que regulan la compraventa inmobiliaria, como son los arts. 166, 271 y 323, que exigen unos requisitos especiales para la enajenación de bienes inmuebles pertenecientes a menores e incapaces; el art. 1280.1º, que impone la forma documental pública para los contratos que tengan por objeto la creación, transmisión, modificación o extinción de derechos reales sobre bienes inmuebles. Al margen del Código Civil, en materia de compraventa inmobiliaria cobra una especial trascendencia la regulación del Registro de la Propiedad, al que acceden las titularidades dominicales y otros derechos reales que traigan causa de la celebración de un contrato de compraventa (arts. 2 LH y 7 RH). En este último sentido, el art. 1537, norma de cierre de la regulación de la compraventa en el Código Civil, declara aplicables las disposiciones de la legislación hipotecaria a las compraventas inmobiliarias.</w:t>
      </w:r>
    </w:p>
    <w:p w:rsidR="00142B3C" w:rsidRPr="00FB267A" w:rsidRDefault="00142B3C" w:rsidP="00142B3C">
      <w:pPr>
        <w:jc w:val="both"/>
        <w:rPr>
          <w:rFonts w:asciiTheme="minorHAnsi" w:hAnsiTheme="minorHAnsi" w:cs="Arial"/>
          <w:color w:val="4F81BD" w:themeColor="accent1"/>
          <w:sz w:val="28"/>
          <w:szCs w:val="28"/>
        </w:rPr>
      </w:pPr>
      <w:r w:rsidRPr="00FB267A">
        <w:rPr>
          <w:rStyle w:val="Textoennegrita"/>
          <w:rFonts w:asciiTheme="minorHAnsi" w:hAnsiTheme="minorHAnsi" w:cs="Arial"/>
          <w:b w:val="0"/>
          <w:color w:val="4F81BD" w:themeColor="accent1"/>
          <w:sz w:val="28"/>
          <w:szCs w:val="28"/>
        </w:rPr>
        <w:t>Concepto.-</w:t>
      </w:r>
      <w:r w:rsidRPr="00FB267A">
        <w:rPr>
          <w:rFonts w:asciiTheme="minorHAnsi" w:hAnsiTheme="minorHAnsi" w:cs="Arial"/>
          <w:color w:val="4F81BD" w:themeColor="accent1"/>
          <w:sz w:val="28"/>
          <w:szCs w:val="28"/>
        </w:rPr>
        <w:t xml:space="preserve"> En la compraventa inmobiliaria el vendedor se obliga a entregar un bien inmueble y el comprador a pagar por el mismo un precio cierto, en dinero o signo que lo represente (art. 1445 CC). </w:t>
      </w:r>
    </w:p>
    <w:p w:rsidR="00142B3C" w:rsidRPr="00FB267A" w:rsidRDefault="00142B3C" w:rsidP="00142B3C">
      <w:pPr>
        <w:jc w:val="both"/>
        <w:rPr>
          <w:rFonts w:asciiTheme="minorHAnsi" w:hAnsiTheme="minorHAnsi" w:cs="Arial"/>
          <w:color w:val="4F81BD" w:themeColor="accent1"/>
          <w:sz w:val="28"/>
          <w:szCs w:val="28"/>
        </w:rPr>
      </w:pPr>
      <w:r w:rsidRPr="00FB267A">
        <w:rPr>
          <w:rStyle w:val="Textoennegrita"/>
          <w:rFonts w:asciiTheme="minorHAnsi" w:hAnsiTheme="minorHAnsi" w:cs="Arial"/>
          <w:b w:val="0"/>
          <w:color w:val="4F81BD" w:themeColor="accent1"/>
          <w:sz w:val="28"/>
          <w:szCs w:val="28"/>
        </w:rPr>
        <w:t>Caracteres.-</w:t>
      </w:r>
      <w:r w:rsidRPr="00FB267A">
        <w:rPr>
          <w:rFonts w:asciiTheme="minorHAnsi" w:hAnsiTheme="minorHAnsi" w:cs="Arial"/>
          <w:color w:val="4F81BD" w:themeColor="accent1"/>
          <w:sz w:val="28"/>
          <w:szCs w:val="28"/>
        </w:rPr>
        <w:t xml:space="preserve"> No hay especialidades por razón del objeto en cuanto a los caracteres de la compraventa inmobiliaria, por lo que se trata de un contrato bilateral o recíproco, consensual, oneroso, generalmente conmutativo (aunque cabe la compraventa aleatoria) y de transmisión del dominio o del derecho real de que se trate. </w:t>
      </w:r>
    </w:p>
    <w:p w:rsidR="00142B3C" w:rsidRPr="00FB267A" w:rsidRDefault="00142B3C" w:rsidP="00142B3C">
      <w:pPr>
        <w:jc w:val="both"/>
        <w:rPr>
          <w:rFonts w:asciiTheme="minorHAnsi" w:hAnsiTheme="minorHAnsi" w:cs="Arial"/>
          <w:color w:val="4F81BD" w:themeColor="accent1"/>
          <w:sz w:val="28"/>
          <w:szCs w:val="28"/>
        </w:rPr>
      </w:pPr>
      <w:r w:rsidRPr="00FB267A">
        <w:rPr>
          <w:rStyle w:val="Textoennegrita"/>
          <w:rFonts w:asciiTheme="minorHAnsi" w:hAnsiTheme="minorHAnsi" w:cs="Arial"/>
          <w:b w:val="0"/>
          <w:color w:val="4F81BD" w:themeColor="accent1"/>
          <w:sz w:val="28"/>
          <w:szCs w:val="28"/>
        </w:rPr>
        <w:t>Naturaleza.-</w:t>
      </w:r>
      <w:r w:rsidRPr="00FB267A">
        <w:rPr>
          <w:rFonts w:asciiTheme="minorHAnsi" w:hAnsiTheme="minorHAnsi" w:cs="Arial"/>
          <w:color w:val="4F81BD" w:themeColor="accent1"/>
          <w:sz w:val="28"/>
          <w:szCs w:val="28"/>
        </w:rPr>
        <w:t xml:space="preserve"> La compraventa inmobiliaria es siempre civil, dado que al recaer sobre un bien inmueble, no cabe su consideración mercantil (art. 325 </w:t>
      </w:r>
      <w:proofErr w:type="spellStart"/>
      <w:r w:rsidRPr="00FB267A">
        <w:rPr>
          <w:rFonts w:asciiTheme="minorHAnsi" w:hAnsiTheme="minorHAnsi" w:cs="Arial"/>
          <w:color w:val="4F81BD" w:themeColor="accent1"/>
          <w:sz w:val="28"/>
          <w:szCs w:val="28"/>
        </w:rPr>
        <w:t>C.d.C</w:t>
      </w:r>
      <w:proofErr w:type="spellEnd"/>
      <w:r w:rsidRPr="00FB267A">
        <w:rPr>
          <w:rFonts w:asciiTheme="minorHAnsi" w:hAnsiTheme="minorHAnsi" w:cs="Arial"/>
          <w:color w:val="4F81BD" w:themeColor="accent1"/>
          <w:sz w:val="28"/>
          <w:szCs w:val="28"/>
        </w:rPr>
        <w:t>).</w:t>
      </w:r>
    </w:p>
    <w:p w:rsidR="00142B3C" w:rsidRPr="00FB267A" w:rsidRDefault="00142B3C" w:rsidP="00142B3C">
      <w:pPr>
        <w:jc w:val="both"/>
        <w:rPr>
          <w:rFonts w:asciiTheme="minorHAnsi" w:hAnsiTheme="minorHAnsi" w:cs="Arial"/>
          <w:color w:val="4F81BD" w:themeColor="accent1"/>
          <w:sz w:val="28"/>
          <w:szCs w:val="28"/>
        </w:rPr>
      </w:pPr>
      <w:r w:rsidRPr="00FB267A">
        <w:rPr>
          <w:rStyle w:val="Textoennegrita"/>
          <w:rFonts w:asciiTheme="minorHAnsi" w:hAnsiTheme="minorHAnsi" w:cs="Arial"/>
          <w:b w:val="0"/>
          <w:color w:val="4F81BD" w:themeColor="accent1"/>
          <w:sz w:val="28"/>
          <w:szCs w:val="28"/>
        </w:rPr>
        <w:t>Capacidad.-</w:t>
      </w:r>
      <w:r w:rsidRPr="00FB267A">
        <w:rPr>
          <w:rFonts w:asciiTheme="minorHAnsi" w:hAnsiTheme="minorHAnsi" w:cs="Arial"/>
          <w:color w:val="4F81BD" w:themeColor="accent1"/>
          <w:sz w:val="28"/>
          <w:szCs w:val="28"/>
        </w:rPr>
        <w:t xml:space="preserve"> La compraventa inmobiliaria se rige por la norma general de capacidad de obrar del art. 1457 del CC. No obstante, se encuadra entre los actos para los que el menor emancipado debe contar con el asentimiento de sus padres o curador (art. 323 CC); asimismo, los padres o tutores que actúen en representación de sus hijos o pupilos deberán obtener la correspondiente autorización judicial (arts. 166 y 271 CC).</w:t>
      </w:r>
    </w:p>
    <w:p w:rsidR="00142B3C" w:rsidRPr="00FB267A" w:rsidRDefault="00142B3C" w:rsidP="00142B3C">
      <w:pPr>
        <w:jc w:val="both"/>
        <w:rPr>
          <w:rFonts w:asciiTheme="minorHAnsi" w:hAnsiTheme="minorHAnsi" w:cs="Arial"/>
          <w:color w:val="4F81BD" w:themeColor="accent1"/>
          <w:sz w:val="28"/>
          <w:szCs w:val="28"/>
        </w:rPr>
      </w:pPr>
      <w:r w:rsidRPr="00FB267A">
        <w:rPr>
          <w:rStyle w:val="Textoennegrita"/>
          <w:rFonts w:asciiTheme="minorHAnsi" w:hAnsiTheme="minorHAnsi" w:cs="Arial"/>
          <w:b w:val="0"/>
          <w:color w:val="4F81BD" w:themeColor="accent1"/>
          <w:sz w:val="28"/>
          <w:szCs w:val="28"/>
        </w:rPr>
        <w:lastRenderedPageBreak/>
        <w:t>Objeto.-</w:t>
      </w:r>
      <w:r w:rsidRPr="00FB267A">
        <w:rPr>
          <w:rFonts w:asciiTheme="minorHAnsi" w:hAnsiTheme="minorHAnsi" w:cs="Arial"/>
          <w:color w:val="4F81BD" w:themeColor="accent1"/>
          <w:sz w:val="28"/>
          <w:szCs w:val="28"/>
        </w:rPr>
        <w:t xml:space="preserve"> La determinación del bien inmueble vendido puede efectuarse de dos formas:</w:t>
      </w:r>
    </w:p>
    <w:p w:rsidR="00142B3C" w:rsidRPr="00FB267A" w:rsidRDefault="00142B3C" w:rsidP="00142B3C">
      <w:pPr>
        <w:jc w:val="both"/>
        <w:rPr>
          <w:rFonts w:asciiTheme="minorHAnsi" w:hAnsiTheme="minorHAnsi" w:cs="Arial"/>
          <w:color w:val="4F81BD" w:themeColor="accent1"/>
          <w:sz w:val="28"/>
          <w:szCs w:val="28"/>
        </w:rPr>
      </w:pPr>
      <w:r w:rsidRPr="00FB267A">
        <w:rPr>
          <w:rFonts w:asciiTheme="minorHAnsi" w:hAnsiTheme="minorHAnsi" w:cs="Arial"/>
          <w:color w:val="4F81BD" w:themeColor="accent1"/>
          <w:sz w:val="28"/>
          <w:szCs w:val="28"/>
        </w:rPr>
        <w:t>a) Compraventa de finca por unidad de medida o número.</w:t>
      </w:r>
    </w:p>
    <w:p w:rsidR="00142B3C" w:rsidRPr="00FB267A" w:rsidRDefault="00142B3C" w:rsidP="00142B3C">
      <w:pPr>
        <w:jc w:val="both"/>
        <w:rPr>
          <w:rFonts w:asciiTheme="minorHAnsi" w:hAnsiTheme="minorHAnsi" w:cs="Arial"/>
          <w:color w:val="4F81BD" w:themeColor="accent1"/>
          <w:sz w:val="28"/>
          <w:szCs w:val="28"/>
        </w:rPr>
      </w:pPr>
      <w:r w:rsidRPr="00FB267A">
        <w:rPr>
          <w:rFonts w:asciiTheme="minorHAnsi" w:hAnsiTheme="minorHAnsi" w:cs="Arial"/>
          <w:color w:val="4F81BD" w:themeColor="accent1"/>
          <w:sz w:val="28"/>
          <w:szCs w:val="28"/>
        </w:rPr>
        <w:t>b) Compraventa de una finca como "cuerpo cierto", caso en el que la medida no cuenta: comporta la necesidad de fijación clara y precisa de los linderos, tal y como señala el art. 1471, párrafo segundo, CC (SSTS 4 de abril de 1979, 10 mayo 1982 y 29 septiembre de 2009, TOL1.862.513), si bien la jurisprudencia ha señalado que la falta de fijación de los mismos no determinará la ineficacia de la compraventa si éstos pudieran establecerse de otro modo (SSTS 2.2.1994, 18.6.1999, TOL2.672).</w:t>
      </w:r>
    </w:p>
    <w:p w:rsidR="00142B3C" w:rsidRPr="00FB267A" w:rsidRDefault="00142B3C" w:rsidP="00142B3C">
      <w:pPr>
        <w:jc w:val="both"/>
        <w:rPr>
          <w:rFonts w:asciiTheme="minorHAnsi" w:hAnsiTheme="minorHAnsi" w:cs="Arial"/>
          <w:color w:val="4F81BD" w:themeColor="accent1"/>
          <w:sz w:val="28"/>
          <w:szCs w:val="28"/>
        </w:rPr>
      </w:pPr>
      <w:r w:rsidRPr="00FB267A">
        <w:rPr>
          <w:rFonts w:asciiTheme="minorHAnsi" w:hAnsiTheme="minorHAnsi" w:cs="Arial"/>
          <w:color w:val="4F81BD" w:themeColor="accent1"/>
          <w:sz w:val="28"/>
          <w:szCs w:val="28"/>
        </w:rPr>
        <w:t>En la inscripción del derecho de propiedad adquirido por medio del contrato de compraventa en el Registro de la Propiedad deberá expresarse "la naturaleza, situación y linderos de los inmuebles objeto de la inscripción, a los cuales afecte el derecho que daba inscribirse, y su medida superficial, nombre y número, si constaren, del título" (art. 9.1 LH).</w:t>
      </w:r>
    </w:p>
    <w:p w:rsidR="00142B3C" w:rsidRPr="00FB267A" w:rsidRDefault="00142B3C" w:rsidP="00142B3C">
      <w:pPr>
        <w:jc w:val="both"/>
        <w:rPr>
          <w:rFonts w:asciiTheme="minorHAnsi" w:hAnsiTheme="minorHAnsi" w:cs="Arial"/>
          <w:color w:val="4F81BD" w:themeColor="accent1"/>
          <w:sz w:val="28"/>
          <w:szCs w:val="28"/>
        </w:rPr>
      </w:pPr>
      <w:r w:rsidRPr="00FB267A">
        <w:rPr>
          <w:rStyle w:val="Textoennegrita"/>
          <w:rFonts w:asciiTheme="minorHAnsi" w:hAnsiTheme="minorHAnsi" w:cs="Arial"/>
          <w:b w:val="0"/>
          <w:color w:val="4F81BD" w:themeColor="accent1"/>
          <w:sz w:val="28"/>
          <w:szCs w:val="28"/>
        </w:rPr>
        <w:t>Forma.-</w:t>
      </w:r>
      <w:r w:rsidRPr="00FB267A">
        <w:rPr>
          <w:rFonts w:asciiTheme="minorHAnsi" w:hAnsiTheme="minorHAnsi" w:cs="Arial"/>
          <w:color w:val="4F81BD" w:themeColor="accent1"/>
          <w:sz w:val="28"/>
          <w:szCs w:val="28"/>
        </w:rPr>
        <w:t xml:space="preserve"> El art. 1280.1º CC exige la forma documental pública para los actos y contratos, entre ellos la compraventa, que tengan por objeto la creación, transmisión, modificación o extinción de derechos reales sobre bienes inmuebles. Ha de tenerse en cuenta que "reiterada jurisprudencia desde antiguo -puede iniciarse la cita con la sentencia de 4 de julio de 1899- ha venido estableciendo que la inobservancia de aquel requisito de forma no modifica la validez del contrato entre los que lo convinieron cumpliendo las exigencias del art. 1278, a los cuales lo único que les cabe es, como previene el art. 1279, compelerse a elevar el contrato a escritura pública por razones de utilidad en cuanto a prueba, a ejecución de su contenido, a acceso al Registro de la Propiedad y demás que aquella forma pueda propiciar entre las partes" (STS 17/7/2000).</w:t>
      </w:r>
    </w:p>
    <w:p w:rsidR="00142B3C" w:rsidRPr="00FB267A" w:rsidRDefault="00142B3C" w:rsidP="00142B3C">
      <w:pPr>
        <w:jc w:val="both"/>
        <w:rPr>
          <w:rFonts w:asciiTheme="minorHAnsi" w:hAnsiTheme="minorHAnsi" w:cs="Arial"/>
          <w:color w:val="4F81BD" w:themeColor="accent1"/>
          <w:sz w:val="28"/>
          <w:szCs w:val="28"/>
        </w:rPr>
      </w:pPr>
      <w:r w:rsidRPr="00FB267A">
        <w:rPr>
          <w:rFonts w:asciiTheme="minorHAnsi" w:hAnsiTheme="minorHAnsi" w:cs="Arial"/>
          <w:color w:val="4F81BD" w:themeColor="accent1"/>
          <w:sz w:val="28"/>
          <w:szCs w:val="28"/>
        </w:rPr>
        <w:t xml:space="preserve">Conforme a la doctrina jurisprudencial, "la negativa del vendedor a elevar el contrato a escritura pública supone un incumplimiento contractual, lo que justifica el incumplimiento por el comprador del pago del resto del </w:t>
      </w:r>
      <w:r w:rsidRPr="00FB267A">
        <w:rPr>
          <w:rFonts w:asciiTheme="minorHAnsi" w:hAnsiTheme="minorHAnsi" w:cs="Arial"/>
          <w:color w:val="4F81BD" w:themeColor="accent1"/>
          <w:sz w:val="28"/>
          <w:szCs w:val="28"/>
        </w:rPr>
        <w:lastRenderedPageBreak/>
        <w:t>precio convenido -salvo que otra cosa se haya establecido- y, en consecuencia, la falta de obligación de pagar intereses por el precio no satisfecho (SSTS 16 febrero 1999, 26 abril 1994 ), si bien, con carácter general, no constituye un incumplimiento de tal magnitud que justifique la resolución del contrato (SSTS 29 julio 1999 , 9 julio 1993 , 6 noviembre 1987), salvo -lógicamente- el supuesto en que ambas partes hayan fijado como esencial esa obligación en el contrato (...), en ejercicio de la libertad de pacto que se establece en el artículo 1255 del Código Civil".</w:t>
      </w:r>
    </w:p>
    <w:p w:rsidR="00142B3C" w:rsidRPr="00FB267A" w:rsidRDefault="00142B3C" w:rsidP="00142B3C">
      <w:pPr>
        <w:jc w:val="both"/>
        <w:rPr>
          <w:rFonts w:asciiTheme="minorHAnsi" w:hAnsiTheme="minorHAnsi" w:cs="Arial"/>
          <w:color w:val="4F81BD" w:themeColor="accent1"/>
          <w:sz w:val="28"/>
          <w:szCs w:val="28"/>
        </w:rPr>
      </w:pPr>
      <w:r w:rsidRPr="00FB267A">
        <w:rPr>
          <w:rFonts w:asciiTheme="minorHAnsi" w:hAnsiTheme="minorHAnsi" w:cs="Arial"/>
          <w:color w:val="4F81BD" w:themeColor="accent1"/>
          <w:sz w:val="28"/>
          <w:szCs w:val="28"/>
        </w:rPr>
        <w:t>Cuando la compraventa tiene por objeto una vivienda de protección oficial, la normativa específica aplicable a este tipo de inmuebles obliga a elevar a escritura pública el contrato en el plazo de tres meses desde la calificación definitiva o desde la firma del contrato (art. 15 Real Decreto 3148/1978). Estos contratos de compraventa de viviendas de protección oficial habrán de visarse, a petición del vendedor.</w:t>
      </w:r>
    </w:p>
    <w:p w:rsidR="00142B3C" w:rsidRPr="00FB267A" w:rsidRDefault="00142B3C" w:rsidP="00142B3C">
      <w:pPr>
        <w:jc w:val="both"/>
        <w:rPr>
          <w:rFonts w:asciiTheme="minorHAnsi" w:hAnsiTheme="minorHAnsi" w:cs="Arial"/>
          <w:color w:val="4F81BD" w:themeColor="accent1"/>
          <w:sz w:val="28"/>
          <w:szCs w:val="28"/>
        </w:rPr>
      </w:pPr>
      <w:r w:rsidRPr="00FB267A">
        <w:rPr>
          <w:rStyle w:val="Textoennegrita"/>
          <w:rFonts w:asciiTheme="minorHAnsi" w:hAnsiTheme="minorHAnsi" w:cs="Arial"/>
          <w:b w:val="0"/>
          <w:color w:val="4F81BD" w:themeColor="accent1"/>
          <w:sz w:val="28"/>
          <w:szCs w:val="28"/>
        </w:rPr>
        <w:t>Gastos.-</w:t>
      </w:r>
      <w:r w:rsidRPr="00FB267A">
        <w:rPr>
          <w:rFonts w:asciiTheme="minorHAnsi" w:hAnsiTheme="minorHAnsi" w:cs="Arial"/>
          <w:color w:val="4F81BD" w:themeColor="accent1"/>
          <w:sz w:val="28"/>
          <w:szCs w:val="28"/>
        </w:rPr>
        <w:t xml:space="preserve"> En caso de formalizarse la compraventa en escritura pública, y salvo pacto en contrario, los gastos del otorgamiento de escritura serán de cuenta del vendedor, y los de primera copia y los demás posteriores a la venta (por ej., gastos de inscripción registral) serán de cuenta del comprador, salvo pacto en contrario (art. 1455 CC). El pacto sobre los impuestos relacionados con la compraventa no vincula a la Administración Tributaria, que exigirá los impuestos al obligado legalmente a pagarlos, sin perjuicio de que luego quien los haya pagado pueda reclamarlos del otro contratante, conforme al pacto. </w:t>
      </w:r>
    </w:p>
    <w:p w:rsidR="00142B3C" w:rsidRPr="00FB267A" w:rsidRDefault="00142B3C" w:rsidP="00142B3C">
      <w:pPr>
        <w:jc w:val="both"/>
        <w:rPr>
          <w:rFonts w:asciiTheme="minorHAnsi" w:hAnsiTheme="minorHAnsi" w:cs="Arial"/>
          <w:color w:val="4F81BD" w:themeColor="accent1"/>
          <w:sz w:val="28"/>
          <w:szCs w:val="28"/>
        </w:rPr>
      </w:pPr>
      <w:r w:rsidRPr="00FB267A">
        <w:rPr>
          <w:rStyle w:val="Textoennegrita"/>
          <w:rFonts w:asciiTheme="minorHAnsi" w:hAnsiTheme="minorHAnsi" w:cs="Arial"/>
          <w:b w:val="0"/>
          <w:color w:val="4F81BD" w:themeColor="accent1"/>
          <w:sz w:val="28"/>
          <w:szCs w:val="28"/>
        </w:rPr>
        <w:t>Transmisión de la propiedad (y de los demás derechos reales).-</w:t>
      </w:r>
      <w:r w:rsidRPr="00FB267A">
        <w:rPr>
          <w:rFonts w:asciiTheme="minorHAnsi" w:hAnsiTheme="minorHAnsi" w:cs="Arial"/>
          <w:color w:val="4F81BD" w:themeColor="accent1"/>
          <w:sz w:val="28"/>
          <w:szCs w:val="28"/>
        </w:rPr>
        <w:t xml:space="preserve"> El contrato de compraventa es instrumento convencional de la transmisión de la propiedad (y de los demás derechos reales), siempre que la celebración del contrato vaya seguida de la tradición o entrega de la cosa (art. 609 CC). La forma más habitual de efectuar la entrega viene constituida por el otorgamiento de la escritura pública (</w:t>
      </w:r>
      <w:proofErr w:type="spellStart"/>
      <w:r w:rsidRPr="00FB267A">
        <w:rPr>
          <w:rStyle w:val="nfasis"/>
          <w:rFonts w:asciiTheme="minorHAnsi" w:hAnsiTheme="minorHAnsi" w:cs="Arial"/>
          <w:i w:val="0"/>
          <w:color w:val="4F81BD" w:themeColor="accent1"/>
          <w:sz w:val="28"/>
          <w:szCs w:val="28"/>
        </w:rPr>
        <w:t>traditio</w:t>
      </w:r>
      <w:proofErr w:type="spellEnd"/>
      <w:r w:rsidRPr="00FB267A">
        <w:rPr>
          <w:rFonts w:asciiTheme="minorHAnsi" w:hAnsiTheme="minorHAnsi" w:cs="Arial"/>
          <w:color w:val="4F81BD" w:themeColor="accent1"/>
          <w:sz w:val="28"/>
          <w:szCs w:val="28"/>
        </w:rPr>
        <w:t xml:space="preserve"> instrumental; art. 1462 CC), dado que sólo los actos documentados en escritura pública tienen acceso al Registro de la Propiedad (art. 3 LH). </w:t>
      </w:r>
    </w:p>
    <w:p w:rsidR="00142B3C" w:rsidRPr="00FB267A" w:rsidRDefault="00142B3C" w:rsidP="00142B3C">
      <w:pPr>
        <w:jc w:val="both"/>
        <w:rPr>
          <w:rFonts w:asciiTheme="minorHAnsi" w:hAnsiTheme="minorHAnsi" w:cs="Arial"/>
          <w:color w:val="4F81BD" w:themeColor="accent1"/>
          <w:sz w:val="28"/>
          <w:szCs w:val="28"/>
        </w:rPr>
      </w:pPr>
      <w:r w:rsidRPr="00FB267A">
        <w:rPr>
          <w:rStyle w:val="Textoennegrita"/>
          <w:rFonts w:asciiTheme="minorHAnsi" w:hAnsiTheme="minorHAnsi" w:cs="Arial"/>
          <w:b w:val="0"/>
          <w:color w:val="4F81BD" w:themeColor="accent1"/>
          <w:sz w:val="28"/>
          <w:szCs w:val="28"/>
        </w:rPr>
        <w:lastRenderedPageBreak/>
        <w:t>Venta de finca ajena.-</w:t>
      </w:r>
      <w:r w:rsidRPr="00FB267A">
        <w:rPr>
          <w:rFonts w:asciiTheme="minorHAnsi" w:hAnsiTheme="minorHAnsi" w:cs="Arial"/>
          <w:color w:val="4F81BD" w:themeColor="accent1"/>
          <w:sz w:val="28"/>
          <w:szCs w:val="28"/>
        </w:rPr>
        <w:t xml:space="preserve"> La venta de finca ajena es la venta de un inmueble que no pertenece al vendedor. Se admite la validez del contrato de compraventa otorgado por quien, al momento de concluirlo, no es propietario de la finca vendida.</w:t>
      </w:r>
    </w:p>
    <w:p w:rsidR="00142B3C" w:rsidRPr="00FB267A" w:rsidRDefault="00142B3C" w:rsidP="00142B3C">
      <w:pPr>
        <w:jc w:val="both"/>
        <w:rPr>
          <w:rFonts w:asciiTheme="minorHAnsi" w:hAnsiTheme="minorHAnsi" w:cs="Arial"/>
          <w:color w:val="4F81BD" w:themeColor="accent1"/>
          <w:sz w:val="28"/>
          <w:szCs w:val="28"/>
        </w:rPr>
      </w:pPr>
      <w:r w:rsidRPr="00FB267A">
        <w:rPr>
          <w:rStyle w:val="Textoennegrita"/>
          <w:rFonts w:asciiTheme="minorHAnsi" w:hAnsiTheme="minorHAnsi" w:cs="Arial"/>
          <w:b w:val="0"/>
          <w:color w:val="4F81BD" w:themeColor="accent1"/>
          <w:sz w:val="28"/>
          <w:szCs w:val="28"/>
        </w:rPr>
        <w:t>Doble venta inmobiliaria.-</w:t>
      </w:r>
      <w:r w:rsidRPr="00FB267A">
        <w:rPr>
          <w:rFonts w:asciiTheme="minorHAnsi" w:hAnsiTheme="minorHAnsi" w:cs="Arial"/>
          <w:color w:val="4F81BD" w:themeColor="accent1"/>
          <w:sz w:val="28"/>
          <w:szCs w:val="28"/>
        </w:rPr>
        <w:t xml:space="preserve"> El art. 1473 del CC dispone que, en caso de doble venta inmobiliaria, deberá ser preferido el comprador que primero inscriba su derecho en el Registro de la Propiedad, si es de buena fe. Cuando no haya inscripción, pertenecerá la propiedad a quien de buena fe sea primero en la posesión; y faltando ésta, a quien presente título de fecha más antigua, siempre que haya buena fe. </w:t>
      </w:r>
    </w:p>
    <w:p w:rsidR="00142B3C" w:rsidRPr="00FB267A" w:rsidRDefault="00142B3C" w:rsidP="00142B3C">
      <w:pPr>
        <w:jc w:val="both"/>
        <w:rPr>
          <w:rFonts w:asciiTheme="minorHAnsi" w:hAnsiTheme="minorHAnsi" w:cs="Arial"/>
          <w:color w:val="4F81BD" w:themeColor="accent1"/>
          <w:sz w:val="28"/>
          <w:szCs w:val="28"/>
        </w:rPr>
      </w:pPr>
      <w:r w:rsidRPr="00FB267A">
        <w:rPr>
          <w:rStyle w:val="Textoennegrita"/>
          <w:rFonts w:asciiTheme="minorHAnsi" w:hAnsiTheme="minorHAnsi" w:cs="Arial"/>
          <w:b w:val="0"/>
          <w:color w:val="4F81BD" w:themeColor="accent1"/>
          <w:sz w:val="28"/>
          <w:szCs w:val="28"/>
        </w:rPr>
        <w:t>Los problemas de cabida y calidad.-</w:t>
      </w:r>
      <w:r w:rsidRPr="00FB267A">
        <w:rPr>
          <w:rFonts w:asciiTheme="minorHAnsi" w:hAnsiTheme="minorHAnsi" w:cs="Arial"/>
          <w:color w:val="4F81BD" w:themeColor="accent1"/>
          <w:sz w:val="28"/>
          <w:szCs w:val="28"/>
        </w:rPr>
        <w:t xml:space="preserve"> En la venta de inmuebles, es posible que no coincida lo entregado realmente por el vendedor con lo que se expresó en el contrato. Los arts. 1469 a 1472 del CC regulan este supuesto, concediendo una serie de acciones al comprador frente al vendedor, que tienen un plazo de prescripción de seis meses, contados desde el día de la entrega. La solución prevista en estos preceptos depende de si la venta se ha efectuado por unidad de medida o como cuerpo cierto. </w:t>
      </w:r>
    </w:p>
    <w:p w:rsidR="00142B3C" w:rsidRPr="00FB267A" w:rsidRDefault="00142B3C" w:rsidP="00142B3C">
      <w:pPr>
        <w:jc w:val="both"/>
        <w:rPr>
          <w:rFonts w:asciiTheme="minorHAnsi" w:hAnsiTheme="minorHAnsi" w:cs="Arial"/>
          <w:color w:val="4F81BD" w:themeColor="accent1"/>
          <w:sz w:val="28"/>
          <w:szCs w:val="28"/>
        </w:rPr>
      </w:pPr>
      <w:r w:rsidRPr="00FB267A">
        <w:rPr>
          <w:rFonts w:asciiTheme="minorHAnsi" w:hAnsiTheme="minorHAnsi" w:cs="Arial"/>
          <w:color w:val="4F81BD" w:themeColor="accent1"/>
          <w:sz w:val="28"/>
          <w:szCs w:val="28"/>
        </w:rPr>
        <w:t>En la compraventa de bienes inmuebles con expresión de su cabida, a razón de un precio por unidad de medida o número, tendrá obligación el vendedor de entregar al comprador, si éste lo exige, todo cuanto se haya expresado en el contrato o de devolverlo el comprador. Si ello no fuere posible, el comprador podrá optar entre: una rebaja o aumento proporcional del precio o la resolución del contrato, si el defecto o el exceso supera un cierto límite (arts. 1469 y 1470 CC). El legislador opta por la conservación del contrato en el caso de que las diferencias de cabida en la cosa vendida sean mínimas.</w:t>
      </w:r>
    </w:p>
    <w:p w:rsidR="00142B3C" w:rsidRPr="00FB267A" w:rsidRDefault="00142B3C" w:rsidP="00142B3C">
      <w:pPr>
        <w:jc w:val="both"/>
        <w:rPr>
          <w:rFonts w:asciiTheme="minorHAnsi" w:hAnsiTheme="minorHAnsi" w:cs="Arial"/>
          <w:color w:val="4F81BD" w:themeColor="accent1"/>
          <w:sz w:val="28"/>
          <w:szCs w:val="28"/>
        </w:rPr>
      </w:pPr>
      <w:r w:rsidRPr="00FB267A">
        <w:rPr>
          <w:rFonts w:asciiTheme="minorHAnsi" w:hAnsiTheme="minorHAnsi" w:cs="Arial"/>
          <w:color w:val="4F81BD" w:themeColor="accent1"/>
          <w:sz w:val="28"/>
          <w:szCs w:val="28"/>
        </w:rPr>
        <w:t xml:space="preserve">La misma regla se aplicará, aunque resulte igual cabida, si alguna parte del inmueble no es de la calidad expresada en el contrato, si bien, en este caso, la rescisión sólo tendrá lugar a voluntad del comprador, cuando el </w:t>
      </w:r>
      <w:r w:rsidRPr="00FB267A">
        <w:rPr>
          <w:rFonts w:asciiTheme="minorHAnsi" w:hAnsiTheme="minorHAnsi" w:cs="Arial"/>
          <w:color w:val="4F81BD" w:themeColor="accent1"/>
          <w:sz w:val="28"/>
          <w:szCs w:val="28"/>
        </w:rPr>
        <w:lastRenderedPageBreak/>
        <w:t>menos valor de la cosa vendida exceda de la décima parte del precio convenido (art. 1469 CC).</w:t>
      </w:r>
    </w:p>
    <w:p w:rsidR="00142B3C" w:rsidRPr="00FB267A" w:rsidRDefault="00142B3C" w:rsidP="00142B3C">
      <w:pPr>
        <w:jc w:val="both"/>
        <w:rPr>
          <w:rFonts w:asciiTheme="minorHAnsi" w:hAnsiTheme="minorHAnsi" w:cs="Arial"/>
          <w:color w:val="4F81BD" w:themeColor="accent1"/>
          <w:sz w:val="28"/>
          <w:szCs w:val="28"/>
        </w:rPr>
      </w:pPr>
      <w:r w:rsidRPr="00FB267A">
        <w:rPr>
          <w:rFonts w:asciiTheme="minorHAnsi" w:hAnsiTheme="minorHAnsi" w:cs="Arial"/>
          <w:color w:val="4F81BD" w:themeColor="accent1"/>
          <w:sz w:val="28"/>
          <w:szCs w:val="28"/>
        </w:rPr>
        <w:t xml:space="preserve">En la compraventa de "cuerpo cierto" o a "precio alzado" no tendrá lugar el aumento o la disminución del precio, aunque resulte mayor o menor cabida o números de los expresados en el contrato (art. 1471 CC). En este supuesto, las diferencias de cabida y de calidad resultan irrelevantes. </w:t>
      </w:r>
    </w:p>
    <w:p w:rsidR="00142B3C" w:rsidRPr="00FB267A" w:rsidRDefault="00142B3C" w:rsidP="00142B3C">
      <w:pPr>
        <w:jc w:val="both"/>
        <w:rPr>
          <w:rFonts w:asciiTheme="minorHAnsi" w:hAnsiTheme="minorHAnsi" w:cs="Arial"/>
          <w:color w:val="4F81BD" w:themeColor="accent1"/>
          <w:sz w:val="28"/>
          <w:szCs w:val="28"/>
        </w:rPr>
      </w:pPr>
      <w:r w:rsidRPr="00FB267A">
        <w:rPr>
          <w:rFonts w:asciiTheme="minorHAnsi" w:hAnsiTheme="minorHAnsi" w:cs="Arial"/>
          <w:color w:val="4F81BD" w:themeColor="accent1"/>
          <w:sz w:val="28"/>
          <w:szCs w:val="28"/>
        </w:rPr>
        <w:t xml:space="preserve">El art. 1471 CC equipara la venta de "cuerpo cierto" a la venta por un solo precio de dos o más fincas, aplicando la misma solución de no aumento o no disminución del precio. Pero, si, además de expresarse los linderos, se designaren en el contrato su cabida o número, el vendedor estará obligado a entregar todo lo que se comprenda dentro de los mismos linderos, aún cuando exceda de la cabida o número expresados en el contrato; y, si no pudiere, sufrirá una disminución en el precio, proporcional a lo que falte </w:t>
      </w:r>
      <w:proofErr w:type="spellStart"/>
      <w:r w:rsidRPr="00FB267A">
        <w:rPr>
          <w:rFonts w:asciiTheme="minorHAnsi" w:hAnsiTheme="minorHAnsi" w:cs="Arial"/>
          <w:color w:val="4F81BD" w:themeColor="accent1"/>
          <w:sz w:val="28"/>
          <w:szCs w:val="28"/>
        </w:rPr>
        <w:t>de</w:t>
      </w:r>
      <w:proofErr w:type="spellEnd"/>
      <w:r w:rsidRPr="00FB267A">
        <w:rPr>
          <w:rFonts w:asciiTheme="minorHAnsi" w:hAnsiTheme="minorHAnsi" w:cs="Arial"/>
          <w:color w:val="4F81BD" w:themeColor="accent1"/>
          <w:sz w:val="28"/>
          <w:szCs w:val="28"/>
        </w:rPr>
        <w:t xml:space="preserve"> cabida o número, a no ser que el contrato quede anulado por no conformarse el comprador con que se deje de entregar lo que se estipuló. </w:t>
      </w:r>
    </w:p>
    <w:p w:rsidR="00142B3C" w:rsidRPr="00FB267A" w:rsidRDefault="00142B3C" w:rsidP="00142B3C">
      <w:pPr>
        <w:jc w:val="both"/>
        <w:rPr>
          <w:rFonts w:asciiTheme="minorHAnsi" w:hAnsiTheme="minorHAnsi" w:cs="Arial"/>
          <w:color w:val="4F81BD" w:themeColor="accent1"/>
          <w:sz w:val="28"/>
          <w:szCs w:val="28"/>
        </w:rPr>
      </w:pPr>
      <w:r w:rsidRPr="00FB267A">
        <w:rPr>
          <w:rStyle w:val="Textoennegrita"/>
          <w:rFonts w:asciiTheme="minorHAnsi" w:hAnsiTheme="minorHAnsi" w:cs="Arial"/>
          <w:b w:val="0"/>
          <w:color w:val="4F81BD" w:themeColor="accent1"/>
          <w:sz w:val="28"/>
          <w:szCs w:val="28"/>
        </w:rPr>
        <w:t>Saneamiento.-</w:t>
      </w:r>
      <w:r w:rsidRPr="00FB267A">
        <w:rPr>
          <w:rFonts w:asciiTheme="minorHAnsi" w:hAnsiTheme="minorHAnsi" w:cs="Arial"/>
          <w:color w:val="4F81BD" w:themeColor="accent1"/>
          <w:sz w:val="28"/>
          <w:szCs w:val="28"/>
        </w:rPr>
        <w:t xml:space="preserve"> Dentro de las normas dedicadas al saneamiento en caso de evicción, contempla el Código civil un supuesto particular, la evicción de cargas, que se da en la venta de bienes inmuebles (art. 1483 CC). Esta norma parte del presupuesto de que el bien comprado tiene una carga oculta que no ha sido comunicada por el vendedor al comprador. Por "carga" se entiende los derechos de terceros de carácter real (hipotecas, servidumbre, etc.). Son, pues, gravámenes o cargas jurídicas. Si la carga no está declarada por el vendedor, aunque figure inscrita en el Registro de la Propiedad, dará lugar a la evicción. El comprador, que se ve perjudicado porque ha de soportar la carga, habiendo pagado por la finca un precio en cuyo cálculo no ha entrado esa circunstancia, tiene la siguiente opción: la acción rescisoria o el resarcimiento por el importe de la minoración del valor de la finca por causa del gravamen. El plazo para el ejercicio de esta acción es de un año. </w:t>
      </w:r>
    </w:p>
    <w:p w:rsidR="00142B3C" w:rsidRPr="00FB267A" w:rsidRDefault="00142B3C" w:rsidP="00142B3C">
      <w:pPr>
        <w:jc w:val="both"/>
        <w:rPr>
          <w:rFonts w:asciiTheme="minorHAnsi" w:hAnsiTheme="minorHAnsi" w:cs="Arial"/>
          <w:color w:val="4F81BD" w:themeColor="accent1"/>
          <w:sz w:val="28"/>
          <w:szCs w:val="28"/>
        </w:rPr>
      </w:pPr>
      <w:r w:rsidRPr="00FB267A">
        <w:rPr>
          <w:rStyle w:val="Textoennegrita"/>
          <w:rFonts w:asciiTheme="minorHAnsi" w:hAnsiTheme="minorHAnsi" w:cs="Arial"/>
          <w:b w:val="0"/>
          <w:color w:val="4F81BD" w:themeColor="accent1"/>
          <w:sz w:val="28"/>
          <w:szCs w:val="28"/>
        </w:rPr>
        <w:lastRenderedPageBreak/>
        <w:t>Condición resolutoria expresa.-</w:t>
      </w:r>
      <w:r w:rsidRPr="00FB267A">
        <w:rPr>
          <w:rFonts w:asciiTheme="minorHAnsi" w:hAnsiTheme="minorHAnsi" w:cs="Arial"/>
          <w:color w:val="4F81BD" w:themeColor="accent1"/>
          <w:sz w:val="28"/>
          <w:szCs w:val="28"/>
        </w:rPr>
        <w:t xml:space="preserve"> El art. 1504 CC establece un régimen especial para la resolución de la compraventa de inmuebles por incumplimiento del comprador, que </w:t>
      </w:r>
      <w:proofErr w:type="spellStart"/>
      <w:r w:rsidRPr="00FB267A">
        <w:rPr>
          <w:rFonts w:asciiTheme="minorHAnsi" w:hAnsiTheme="minorHAnsi" w:cs="Arial"/>
          <w:color w:val="4F81BD" w:themeColor="accent1"/>
          <w:sz w:val="28"/>
          <w:szCs w:val="28"/>
        </w:rPr>
        <w:t>modaliza</w:t>
      </w:r>
      <w:proofErr w:type="spellEnd"/>
      <w:r w:rsidRPr="00FB267A">
        <w:rPr>
          <w:rFonts w:asciiTheme="minorHAnsi" w:hAnsiTheme="minorHAnsi" w:cs="Arial"/>
          <w:color w:val="4F81BD" w:themeColor="accent1"/>
          <w:sz w:val="28"/>
          <w:szCs w:val="28"/>
        </w:rPr>
        <w:t xml:space="preserve"> el régimen general dispuesto en el art. 1124 CC. El requisito fundamental para la aplicación del art. 1504 CC es el impago injustificado de todo o parte del precio por el comprador. Pues bien, para que proceda la resolución del contrato es preciso que el vendedor haga un específico requerimiento resolutorio, por vía notarial o judicial, frente al comprador: hasta ese momento, el comprador podrá pagar, y evitar así la resolución. A partir de dicho requerimiento, ni el juez puede conceder un nuevo plazo para pagar, ni el comprador evitar la resolución mediante el pago. </w:t>
      </w:r>
    </w:p>
    <w:p w:rsidR="00142B3C" w:rsidRPr="00FB267A" w:rsidRDefault="00142B3C" w:rsidP="00142B3C">
      <w:pPr>
        <w:jc w:val="both"/>
        <w:rPr>
          <w:rFonts w:asciiTheme="minorHAnsi" w:hAnsiTheme="minorHAnsi" w:cs="Arial"/>
          <w:color w:val="4F81BD" w:themeColor="accent1"/>
          <w:sz w:val="28"/>
          <w:szCs w:val="28"/>
        </w:rPr>
      </w:pPr>
      <w:r w:rsidRPr="00FB267A">
        <w:rPr>
          <w:rStyle w:val="Textoennegrita"/>
          <w:rFonts w:asciiTheme="minorHAnsi" w:hAnsiTheme="minorHAnsi" w:cs="Arial"/>
          <w:b w:val="0"/>
          <w:color w:val="4F81BD" w:themeColor="accent1"/>
          <w:sz w:val="28"/>
          <w:szCs w:val="28"/>
        </w:rPr>
        <w:t xml:space="preserve">Protección de los consumidores en la compraventa de viviendas.- </w:t>
      </w:r>
      <w:r w:rsidRPr="00FB267A">
        <w:rPr>
          <w:rFonts w:asciiTheme="minorHAnsi" w:hAnsiTheme="minorHAnsi" w:cs="Arial"/>
          <w:color w:val="4F81BD" w:themeColor="accent1"/>
          <w:sz w:val="28"/>
          <w:szCs w:val="28"/>
        </w:rPr>
        <w:t xml:space="preserve">La protección del consumidor comprador inmobiliario comprende la exigencia de que la oferta, promoción o publicidad sean veraces, así como la integración en el contenido del contrato de aquello que se hubiera ofertado o publicitado (art. 61 TRLGDCU y art. 3.2 RD 515/1989, de 21 de abril, sobre protección de los consumidores en cuanto a la información a suministrar en la compraventa y arrendamiento de viviendas). Asimismo, se imponen unos deberes de información precontractual a cargo del empresario vendedor (arts. 60 y 64 TRLGDCU y 4 a 7 RD 515/1989, de 21 de abril) y la prohibición de utilizar cláusulas abusivas (arts. 82 a 91 TRLGDCU y art. 10 RD 515/1989, de 21 de abril). Dentro del listado de cláusulas abusivas de los arts. 85 a 91 del TRLGDCU, se refiere, en particular, a la compraventa de vivienda la contenida en el art. 89.3, en cuya virtud, se considera abusiva la estipulación por la que el consumidor ha de cargar con los gastos derivados de la preparación de la titulación que por su naturaleza correspondan al empresario (obra nueva, propiedad horizontal, hipotecas para financiar su construcción o su división y cancelación), la que obligue al consumidor a subrogarse en la hipoteca del empresario o imponga penalizaciones en los supuestos de no subrogación, la estipulación que imponga al consumidor el pago de tributos en los que </w:t>
      </w:r>
      <w:r w:rsidRPr="00FB267A">
        <w:rPr>
          <w:rFonts w:asciiTheme="minorHAnsi" w:hAnsiTheme="minorHAnsi" w:cs="Arial"/>
          <w:color w:val="4F81BD" w:themeColor="accent1"/>
          <w:sz w:val="28"/>
          <w:szCs w:val="28"/>
        </w:rPr>
        <w:lastRenderedPageBreak/>
        <w:t xml:space="preserve">el sujeto pasivo es el empresario y, por último, la que imponga al consumidor los gastos derivados del establecimiento de los accesos a los suministros generales de la vivienda, cuando ésta deba ser entregada en condiciones de habitabilidad. </w:t>
      </w:r>
    </w:p>
    <w:p w:rsidR="00142B3C" w:rsidRPr="00FB267A" w:rsidRDefault="00142B3C" w:rsidP="00142B3C">
      <w:pPr>
        <w:jc w:val="both"/>
        <w:rPr>
          <w:rFonts w:asciiTheme="minorHAnsi" w:hAnsiTheme="minorHAnsi" w:cs="Arial"/>
          <w:color w:val="4F81BD" w:themeColor="accent1"/>
          <w:sz w:val="28"/>
          <w:szCs w:val="28"/>
        </w:rPr>
      </w:pPr>
      <w:r w:rsidRPr="00FB267A">
        <w:rPr>
          <w:rFonts w:asciiTheme="minorHAnsi" w:hAnsiTheme="minorHAnsi" w:cs="Arial"/>
          <w:color w:val="4F81BD" w:themeColor="accent1"/>
          <w:sz w:val="28"/>
          <w:szCs w:val="28"/>
        </w:rPr>
        <w:t xml:space="preserve">Las Comunidades Autónomas han dictado disposiciones similares sobre deberes de información precontractuales en la adquisición de viviendas, al amparo de la competencia que les reconoce el art. 148.3º CE en materia de ordenación del territorio, urbanismo y vivienda. </w:t>
      </w:r>
    </w:p>
    <w:p w:rsidR="00142B3C" w:rsidRPr="00FB267A" w:rsidRDefault="00142B3C" w:rsidP="00142B3C">
      <w:pPr>
        <w:jc w:val="both"/>
        <w:rPr>
          <w:rFonts w:asciiTheme="minorHAnsi" w:hAnsiTheme="minorHAnsi" w:cs="Arial"/>
          <w:color w:val="4F81BD" w:themeColor="accent1"/>
          <w:sz w:val="28"/>
          <w:szCs w:val="28"/>
        </w:rPr>
      </w:pPr>
      <w:r w:rsidRPr="00FB267A">
        <w:rPr>
          <w:rStyle w:val="Textoennegrita"/>
          <w:rFonts w:asciiTheme="minorHAnsi" w:hAnsiTheme="minorHAnsi" w:cs="Arial"/>
          <w:b w:val="0"/>
          <w:color w:val="4F81BD" w:themeColor="accent1"/>
          <w:sz w:val="28"/>
          <w:szCs w:val="28"/>
        </w:rPr>
        <w:t>Compraventa de vivienda o local en régimen de propiedad horizontal.-</w:t>
      </w:r>
      <w:r w:rsidRPr="00FB267A">
        <w:rPr>
          <w:rFonts w:asciiTheme="minorHAnsi" w:hAnsiTheme="minorHAnsi" w:cs="Arial"/>
          <w:color w:val="4F81BD" w:themeColor="accent1"/>
          <w:sz w:val="28"/>
          <w:szCs w:val="28"/>
        </w:rPr>
        <w:t xml:space="preserve"> El art. 9.1.e) de la LPH impone al transmitente de una vivienda o local, en régimen de propiedad horizontal, la obligación de declarar, en el instrumento público de transmisión del inmueble, la situación en que se encuentre respecto a los gastos de comunidad, así como la de aportar en ese momento certificación sobre el estado de deudas, anudada a la prohibición de su autorización caso de faltar la misma, salvo exoneración expresa por el adquirente. La medida se justifica en la responsabilidad que el mismo precepto impone al comprador, con el propio inmueble adquirido, respecto de las cantidades adeudadas a la comunidad de propietarios por los anteriores titulares, siendo además el crédito preferente</w:t>
      </w:r>
      <w:r w:rsidRPr="00FB267A">
        <w:rPr>
          <w:rStyle w:val="nfasis"/>
          <w:rFonts w:asciiTheme="minorHAnsi" w:hAnsiTheme="minorHAnsi" w:cs="Arial"/>
          <w:i w:val="0"/>
          <w:color w:val="4F81BD" w:themeColor="accent1"/>
          <w:sz w:val="28"/>
          <w:szCs w:val="28"/>
        </w:rPr>
        <w:t xml:space="preserve"> a efectos del </w:t>
      </w:r>
      <w:r w:rsidRPr="00FB267A">
        <w:rPr>
          <w:rFonts w:asciiTheme="minorHAnsi" w:hAnsiTheme="minorHAnsi" w:cs="Arial"/>
          <w:color w:val="4F81BD" w:themeColor="accent1"/>
          <w:sz w:val="28"/>
          <w:szCs w:val="28"/>
        </w:rPr>
        <w:t xml:space="preserve">art. 1923 del CC. En lo que concierne al alcance a efectos registrales del incumplimiento de las obligaciones que al transmitente impone el art. 9.1.e) de la LPH, la RDGRN de 19.10.2005 (TOL751.926) ha declarado que "no afecta a la validez del negocio celebrado, por lo que si el mismo, en este caso una compraventa, reúne los requisitos que para su validez exigen las leyes (artículos 1261 y siguientes y 1300 del Código Civil) no existen obstáculos para que pueda acceder al Registro, todo ello al margen de las acciones que al adquirente competan frente a quienes hayan incumplido o quebrantado aquellas obligaciones y prohibición, en cuanto, pese a la inscripción, habrá de soportar la afección real de la finca transmitida que la misma norma impone por razón de tales gastos". </w:t>
      </w:r>
    </w:p>
    <w:p w:rsidR="00142B3C" w:rsidRPr="00FB267A" w:rsidRDefault="00142B3C" w:rsidP="00142B3C">
      <w:pPr>
        <w:jc w:val="both"/>
        <w:rPr>
          <w:rFonts w:asciiTheme="minorHAnsi" w:hAnsiTheme="minorHAnsi" w:cs="Arial"/>
          <w:color w:val="4F81BD" w:themeColor="accent1"/>
          <w:sz w:val="28"/>
          <w:szCs w:val="28"/>
        </w:rPr>
      </w:pPr>
      <w:r w:rsidRPr="00FB267A">
        <w:rPr>
          <w:rStyle w:val="Textoennegrita"/>
          <w:rFonts w:asciiTheme="minorHAnsi" w:hAnsiTheme="minorHAnsi" w:cs="Arial"/>
          <w:b w:val="0"/>
          <w:color w:val="4F81BD" w:themeColor="accent1"/>
          <w:sz w:val="28"/>
          <w:szCs w:val="28"/>
        </w:rPr>
        <w:lastRenderedPageBreak/>
        <w:t xml:space="preserve">Compraventa de viviendas de protección oficial.- </w:t>
      </w:r>
      <w:r w:rsidRPr="00FB267A">
        <w:rPr>
          <w:rFonts w:asciiTheme="minorHAnsi" w:hAnsiTheme="minorHAnsi" w:cs="Arial"/>
          <w:color w:val="4F81BD" w:themeColor="accent1"/>
          <w:sz w:val="28"/>
          <w:szCs w:val="28"/>
        </w:rPr>
        <w:t xml:space="preserve">La compraventa de viviendas de protección oficial reviste una serie de especialidades, contenidas en la correspondiente normativa estatal y autonómica. A nivel estatal, la regulación se establece, fundamentalmente, en el RD 2960/1976, de 12 de noviembre, por el que se aprueba el Texto Refundido de la Legislación de Viviendas de Protección Oficial; en el Real Decreto-ley 31/1978, de 31 de octubre, sobre política de viviendas de protección oficial; en el RD 3148/1978, de 10 de noviembre, por el que se desarrolla el Real Decreto-Ley 31/1978, de 31 de Octubre, sobre Política de Vivienda; en el Decreto 2114/1968, por el que se aprueba el Reglamento para la aplicación de la Ley sobre Viviendas de Protección Oficial, así como en el RD 2066/2008, de 12 de diciembre, por el que se regula el Plan Estatal de Vivienda y Rehabilitación 2009-2012. En cuanto a los sujetos, el vendedor puede ser una persona física o jurídica, pública o privada (art. 7 RD 3148/1978 y art. 7 RD 2066/2008); el comprador, en cambio, deberá ser una persona física (art. 9 RD 3148/1978), que destine la vivienda exclusivamente a residencia habitual y permanente y sin que pueda disfrutar para uso propio de más de una vivienda, protegida o libre (art. 3.1.a) RD 2066/2008). Solamente podrán acceder a las viviendas de promoción pública aquellas familias cuyos ingresos anuales no superen unos límites establecidos (art. 49 RD 3148/1978 y 3.1.c) RD 2066/2088). Las viviendas objeto de este régimen especial son aquellas destinadas a residencia habitual y permanente, siempre que no superen los 90 metros cuadrados de superficie útil, o 120 metros cuadrados, cuando se trate de familias numerosas (art. 1 RD-Ley 31/1978, art. 1 RD 3148/1978 y art. 8 RD 2066/2008). La normativa establece una cuantía máxima de los precios de venta de las viviendas (art. 11 RD 3148/1978 y arts. 10 y 28 RD 2066/2008). Se establece un contenido mínimo para el contrato, incluyendo, entre otros aspectos, que el adquirente se compromete a mantener la vivienda en buen estado de conservación, policía e higiene (art. 115 del Reglamento de Viviendas de Protección Oficial). El contrato </w:t>
      </w:r>
      <w:r w:rsidRPr="00FB267A">
        <w:rPr>
          <w:rFonts w:asciiTheme="minorHAnsi" w:hAnsiTheme="minorHAnsi" w:cs="Arial"/>
          <w:color w:val="4F81BD" w:themeColor="accent1"/>
          <w:sz w:val="28"/>
          <w:szCs w:val="28"/>
        </w:rPr>
        <w:lastRenderedPageBreak/>
        <w:t>de compraventa de vivienda de protección oficial genera algunas obligaciones específicas para ambas partes: el vendedor habrá de entregar las llaves en el plazo de tres meses a contar desde la calificación definitiva (art. 14.I RD 3148/1978), y el comprador deberá ocuparla también en el plazo de tres meses a contar desde la entrega de las llaves -o de un mes cuando se trate de viviendas de promoción pública-, salvo que medie justa causa (art. 14.III RD 3148/1978). Una vez producida la ocupación, el comprador está obligado a mantenerla, por cuanto que la finalidad de este régimen es procurar un domicilio habitual y permanente a las personas que adquieran o arrienden estos inmuebles (art. 3 RD 3148/1978). El contrato de compraventa ha de ser documentado en escritura pública y está sometido al requisito del visado ante las Delegaciones correspondientes de las Consejerías de Vivienda de las CCAA (art. 13.II RD 3148/1978 y 116 D 2114/1968). La elevación a escritura pública habrá de producirse dentro del plazo de tres meses desde la calificación definitiva. Si la compraventa tuviera lugar con posterioridad a la concesión de esta calificación, el plazo se contará desde la firma del contrato (art. 15. I y II RD 3148/1978). No se trata de un presupuesto de validez, sino sólo un requisito cuyo incumplimiento determina la imposición de sanciones administrativas (art. 56 RD 3148/1978). El vendedor deberá entregar una copia de la compraventa en la Delegación Provincial del Ministerio de Obras Públicas y Urbanismo en el plazo de quince días (art. 15.III RD 3148/1978). Excepcionalmente, a instancias del promotor y mediando justa causa, la Delegación Provincial del Ministerio de Obras Públicas y Urbanismo podrá prorrogar el plazo de elevación de escritura pública. Las segundas o sucesivas transmisiones se permiten una vez transcurridos diez años desde la formalización de la adquisición (art. 5 RD 2066/2008), estableciéndose unos precios máximos de venta (art. 34 RD 2066/2008).</w:t>
      </w:r>
    </w:p>
    <w:p w:rsidR="00142B3C" w:rsidRPr="00FB267A" w:rsidRDefault="00142B3C" w:rsidP="00142B3C">
      <w:pPr>
        <w:jc w:val="both"/>
        <w:rPr>
          <w:rFonts w:asciiTheme="minorHAnsi" w:hAnsiTheme="minorHAnsi" w:cs="Arial"/>
          <w:color w:val="4F81BD" w:themeColor="accent1"/>
          <w:sz w:val="28"/>
          <w:szCs w:val="28"/>
        </w:rPr>
      </w:pPr>
      <w:r w:rsidRPr="00FB267A">
        <w:rPr>
          <w:rStyle w:val="Textoennegrita"/>
          <w:rFonts w:asciiTheme="minorHAnsi" w:hAnsiTheme="minorHAnsi" w:cs="Arial"/>
          <w:b w:val="0"/>
          <w:color w:val="4F81BD" w:themeColor="accent1"/>
          <w:sz w:val="28"/>
          <w:szCs w:val="28"/>
        </w:rPr>
        <w:t xml:space="preserve">Compraventa de inmueble en construcción.- </w:t>
      </w:r>
      <w:r w:rsidRPr="00FB267A">
        <w:rPr>
          <w:rFonts w:asciiTheme="minorHAnsi" w:hAnsiTheme="minorHAnsi" w:cs="Arial"/>
          <w:color w:val="4F81BD" w:themeColor="accent1"/>
          <w:sz w:val="28"/>
          <w:szCs w:val="28"/>
        </w:rPr>
        <w:t xml:space="preserve">La compraventa que tenga por objeto un inmueble por construir, conocida normalmente como venta </w:t>
      </w:r>
      <w:r w:rsidRPr="00FB267A">
        <w:rPr>
          <w:rFonts w:asciiTheme="minorHAnsi" w:hAnsiTheme="minorHAnsi" w:cs="Arial"/>
          <w:color w:val="4F81BD" w:themeColor="accent1"/>
          <w:sz w:val="28"/>
          <w:szCs w:val="28"/>
        </w:rPr>
        <w:lastRenderedPageBreak/>
        <w:t>sobre plano, constituye una modalidad de venta de cosa futura (</w:t>
      </w:r>
      <w:proofErr w:type="spellStart"/>
      <w:r w:rsidRPr="00FB267A">
        <w:rPr>
          <w:rStyle w:val="nfasis"/>
          <w:rFonts w:asciiTheme="minorHAnsi" w:hAnsiTheme="minorHAnsi" w:cs="Arial"/>
          <w:i w:val="0"/>
          <w:color w:val="4F81BD" w:themeColor="accent1"/>
          <w:sz w:val="28"/>
          <w:szCs w:val="28"/>
        </w:rPr>
        <w:t>emptio</w:t>
      </w:r>
      <w:proofErr w:type="spellEnd"/>
      <w:r w:rsidRPr="00FB267A">
        <w:rPr>
          <w:rStyle w:val="nfasis"/>
          <w:rFonts w:asciiTheme="minorHAnsi" w:hAnsiTheme="minorHAnsi" w:cs="Arial"/>
          <w:i w:val="0"/>
          <w:color w:val="4F81BD" w:themeColor="accent1"/>
          <w:sz w:val="28"/>
          <w:szCs w:val="28"/>
        </w:rPr>
        <w:t xml:space="preserve"> </w:t>
      </w:r>
      <w:proofErr w:type="spellStart"/>
      <w:r w:rsidRPr="00FB267A">
        <w:rPr>
          <w:rStyle w:val="nfasis"/>
          <w:rFonts w:asciiTheme="minorHAnsi" w:hAnsiTheme="minorHAnsi" w:cs="Arial"/>
          <w:i w:val="0"/>
          <w:color w:val="4F81BD" w:themeColor="accent1"/>
          <w:sz w:val="28"/>
          <w:szCs w:val="28"/>
        </w:rPr>
        <w:t>rei</w:t>
      </w:r>
      <w:proofErr w:type="spellEnd"/>
      <w:r w:rsidRPr="00FB267A">
        <w:rPr>
          <w:rStyle w:val="nfasis"/>
          <w:rFonts w:asciiTheme="minorHAnsi" w:hAnsiTheme="minorHAnsi" w:cs="Arial"/>
          <w:i w:val="0"/>
          <w:color w:val="4F81BD" w:themeColor="accent1"/>
          <w:sz w:val="28"/>
          <w:szCs w:val="28"/>
        </w:rPr>
        <w:t xml:space="preserve"> </w:t>
      </w:r>
      <w:proofErr w:type="spellStart"/>
      <w:r w:rsidRPr="00FB267A">
        <w:rPr>
          <w:rStyle w:val="nfasis"/>
          <w:rFonts w:asciiTheme="minorHAnsi" w:hAnsiTheme="minorHAnsi" w:cs="Arial"/>
          <w:i w:val="0"/>
          <w:color w:val="4F81BD" w:themeColor="accent1"/>
          <w:sz w:val="28"/>
          <w:szCs w:val="28"/>
        </w:rPr>
        <w:t>sperate</w:t>
      </w:r>
      <w:proofErr w:type="spellEnd"/>
      <w:r w:rsidRPr="00FB267A">
        <w:rPr>
          <w:rFonts w:asciiTheme="minorHAnsi" w:hAnsiTheme="minorHAnsi" w:cs="Arial"/>
          <w:color w:val="4F81BD" w:themeColor="accent1"/>
          <w:sz w:val="28"/>
          <w:szCs w:val="28"/>
        </w:rPr>
        <w:t xml:space="preserve">). La Ley 57/1968, de 27 de julio, sobre percibo de cantidades anticipadas en la construcción y venta de viviendas, establece normas preventivas que garantizan tanto la aplicación real y efectiva de los medios económicos anticipados por los adquirentes y futuros usuarios a la construcción de su vivienda, como su devolución en el supuesto de que ésta no se lleve a efecto. Conforme al art. 2 de esta Ley, en los contratos de cesión de viviendas destinadas a domicilio o residencia familiar, con carácter permanente o bien a residencia de temporada, accidental o circunstancial, en que se pacte la entrega al promotor de cantidades anticipadas, deberá hacerse constar expresamente, una serie de extremos, como que el cedente se obliga a la devolución al cesionario de las cantidades percibidas a cuenta más el 6 por 100 de interés anual en caso de que la construcción no se inicie o termine en los plazos convenidos que se determinen en el contrato, o no se obtenga la Cédula de Habitabilidad. </w:t>
      </w:r>
    </w:p>
    <w:p w:rsidR="00142B3C" w:rsidRPr="00FB267A" w:rsidRDefault="00142B3C" w:rsidP="00142B3C">
      <w:pPr>
        <w:jc w:val="both"/>
        <w:rPr>
          <w:rFonts w:asciiTheme="minorHAnsi" w:hAnsiTheme="minorHAnsi" w:cs="Arial"/>
          <w:color w:val="4F81BD" w:themeColor="accent1"/>
          <w:sz w:val="28"/>
          <w:szCs w:val="28"/>
        </w:rPr>
      </w:pPr>
      <w:r w:rsidRPr="00FB267A">
        <w:rPr>
          <w:rStyle w:val="Textoennegrita"/>
          <w:rFonts w:asciiTheme="minorHAnsi" w:hAnsiTheme="minorHAnsi" w:cs="Arial"/>
          <w:b w:val="0"/>
          <w:color w:val="4F81BD" w:themeColor="accent1"/>
          <w:sz w:val="28"/>
          <w:szCs w:val="28"/>
        </w:rPr>
        <w:t xml:space="preserve">Rescisión del contrato de compraventa por incumplimiento de la obligación de informar de la situación urbanística de la finca.- </w:t>
      </w:r>
      <w:r w:rsidRPr="00FB267A">
        <w:rPr>
          <w:rFonts w:asciiTheme="minorHAnsi" w:hAnsiTheme="minorHAnsi" w:cs="Arial"/>
          <w:color w:val="4F81BD" w:themeColor="accent1"/>
          <w:sz w:val="28"/>
          <w:szCs w:val="28"/>
        </w:rPr>
        <w:t xml:space="preserve">En las compraventas de terrenos, deberá hacerse constar en el correspondiente título: a) La situación urbanística de los terrenos, cuando no sean susceptibles de uso privado o edificación, cuenten con edificaciones fuera de ordenación o estén destinados a la construcción de viviendas sujetas a algún régimen de protección pública que permita tasar su precio máximo de venta, alquiler u otras formas de acceso a la vivienda. b) Los deberes legales y las obligaciones pendientes de cumplir, cuando los terrenos estén sujetos a una actuación de transformación urbanística. La infracción de cualquiera de las disposiciones del apartado anterior faculta al comprador para rescindir el contrato en el plazo de cuatro años y exigir la indemnización que proceda conforme a la legislación civil (art. 19 del Real Decreto Legislativo 2/2008, de 20 de junio, por el que se aprueba el texto refundido de la Ley de Suelo). La rescisión a que se refiere la norma </w:t>
      </w:r>
      <w:r w:rsidRPr="00FB267A">
        <w:rPr>
          <w:rFonts w:asciiTheme="minorHAnsi" w:hAnsiTheme="minorHAnsi" w:cs="Arial"/>
          <w:color w:val="4F81BD" w:themeColor="accent1"/>
          <w:sz w:val="28"/>
          <w:szCs w:val="28"/>
        </w:rPr>
        <w:lastRenderedPageBreak/>
        <w:t xml:space="preserve">urbanística no es una ineficacia directamente establecida por la ley sino "una facultad de provocar la resolución que se concede al adquirente cuando no se ha hecho constar que el terreno no es edificable o que el edificio o la industria están fuera de ordenación" (STS de 8.11.2007, TOL1.213.851). El Tribunal Supremo ha fijado el </w:t>
      </w:r>
      <w:proofErr w:type="spellStart"/>
      <w:r w:rsidRPr="00FB267A">
        <w:rPr>
          <w:rStyle w:val="nfasis"/>
          <w:rFonts w:asciiTheme="minorHAnsi" w:hAnsiTheme="minorHAnsi" w:cs="Arial"/>
          <w:i w:val="0"/>
          <w:color w:val="4F81BD" w:themeColor="accent1"/>
          <w:sz w:val="28"/>
          <w:szCs w:val="28"/>
        </w:rPr>
        <w:t>dies</w:t>
      </w:r>
      <w:proofErr w:type="spellEnd"/>
      <w:r w:rsidRPr="00FB267A">
        <w:rPr>
          <w:rStyle w:val="nfasis"/>
          <w:rFonts w:asciiTheme="minorHAnsi" w:hAnsiTheme="minorHAnsi" w:cs="Arial"/>
          <w:i w:val="0"/>
          <w:color w:val="4F81BD" w:themeColor="accent1"/>
          <w:sz w:val="28"/>
          <w:szCs w:val="28"/>
        </w:rPr>
        <w:t xml:space="preserve"> a quo </w:t>
      </w:r>
      <w:r w:rsidRPr="00FB267A">
        <w:rPr>
          <w:rFonts w:asciiTheme="minorHAnsi" w:hAnsiTheme="minorHAnsi" w:cs="Arial"/>
          <w:color w:val="4F81BD" w:themeColor="accent1"/>
          <w:sz w:val="28"/>
          <w:szCs w:val="28"/>
        </w:rPr>
        <w:t xml:space="preserve">del plazo de prescripción de esta acción de rescisión en la fecha del otorgamiento del contrato (STS de 1.03.2012, TOL2.480.829). </w:t>
      </w:r>
    </w:p>
    <w:p w:rsidR="00FF3D70" w:rsidRPr="00FB267A" w:rsidRDefault="00FF3D70" w:rsidP="001A63ED">
      <w:pPr>
        <w:jc w:val="both"/>
        <w:rPr>
          <w:rFonts w:asciiTheme="minorHAnsi" w:hAnsiTheme="minorHAnsi" w:cs="Arial"/>
          <w:color w:val="4F81BD" w:themeColor="accent1"/>
          <w:sz w:val="28"/>
          <w:szCs w:val="28"/>
        </w:rPr>
      </w:pPr>
    </w:p>
    <w:p w:rsidR="004C3F6F" w:rsidRPr="00FB267A" w:rsidRDefault="00C94323" w:rsidP="001A63ED">
      <w:pPr>
        <w:jc w:val="both"/>
        <w:rPr>
          <w:rFonts w:asciiTheme="minorHAnsi" w:hAnsiTheme="minorHAnsi" w:cs="Arial"/>
          <w:color w:val="4F81BD" w:themeColor="accent1"/>
          <w:sz w:val="28"/>
          <w:szCs w:val="28"/>
        </w:rPr>
      </w:pPr>
      <w:r w:rsidRPr="00FB267A">
        <w:rPr>
          <w:rFonts w:asciiTheme="minorHAnsi" w:hAnsiTheme="minorHAnsi" w:cs="Arial"/>
          <w:b/>
          <w:color w:val="4F81BD" w:themeColor="accent1"/>
          <w:sz w:val="28"/>
          <w:szCs w:val="28"/>
        </w:rPr>
        <w:t xml:space="preserve"> </w:t>
      </w:r>
    </w:p>
    <w:p w:rsidR="004C3F6F" w:rsidRPr="00FB267A" w:rsidRDefault="00CD576E" w:rsidP="004C3F6F">
      <w:pPr>
        <w:jc w:val="both"/>
        <w:rPr>
          <w:rFonts w:asciiTheme="minorHAnsi" w:hAnsiTheme="minorHAnsi" w:cs="Arial"/>
          <w:color w:val="4F81BD" w:themeColor="accent1"/>
          <w:sz w:val="28"/>
          <w:szCs w:val="28"/>
        </w:rPr>
      </w:pPr>
      <w:r w:rsidRPr="00FB267A">
        <w:rPr>
          <w:rFonts w:asciiTheme="minorHAnsi" w:hAnsiTheme="minorHAnsi" w:cs="Arial"/>
          <w:b/>
          <w:color w:val="4F81BD" w:themeColor="accent1"/>
          <w:sz w:val="28"/>
          <w:szCs w:val="28"/>
        </w:rPr>
        <w:t xml:space="preserve"> </w:t>
      </w:r>
    </w:p>
    <w:p w:rsidR="00FF3D70" w:rsidRPr="00FB267A" w:rsidRDefault="00FF3D70" w:rsidP="001A63ED">
      <w:pPr>
        <w:jc w:val="both"/>
        <w:rPr>
          <w:rFonts w:asciiTheme="minorHAnsi" w:hAnsiTheme="minorHAnsi" w:cs="Arial"/>
          <w:color w:val="4F81BD" w:themeColor="accent1"/>
          <w:sz w:val="28"/>
          <w:szCs w:val="28"/>
        </w:rPr>
      </w:pPr>
    </w:p>
    <w:p w:rsidR="00FF3D70" w:rsidRPr="00FB267A" w:rsidRDefault="00FF3D70" w:rsidP="001A63ED">
      <w:pPr>
        <w:jc w:val="both"/>
        <w:rPr>
          <w:rFonts w:asciiTheme="minorHAnsi" w:hAnsiTheme="minorHAnsi" w:cs="Arial"/>
          <w:color w:val="4F81BD" w:themeColor="accent1"/>
          <w:sz w:val="28"/>
          <w:szCs w:val="28"/>
        </w:rPr>
      </w:pPr>
    </w:p>
    <w:p w:rsidR="008C759A" w:rsidRPr="00FB267A" w:rsidRDefault="008C759A" w:rsidP="001A63ED">
      <w:pPr>
        <w:jc w:val="both"/>
        <w:rPr>
          <w:rFonts w:asciiTheme="minorHAnsi" w:hAnsiTheme="minorHAnsi" w:cs="Arial"/>
          <w:color w:val="4F81BD" w:themeColor="accent1"/>
          <w:sz w:val="28"/>
          <w:szCs w:val="28"/>
        </w:rPr>
      </w:pPr>
      <w:r w:rsidRPr="00FB267A">
        <w:rPr>
          <w:rFonts w:asciiTheme="minorHAnsi" w:hAnsiTheme="minorHAnsi" w:cs="Arial"/>
          <w:noProof/>
          <w:color w:val="4F81BD" w:themeColor="accent1"/>
          <w:sz w:val="28"/>
          <w:szCs w:val="28"/>
        </w:rPr>
        <w:drawing>
          <wp:inline distT="0" distB="0" distL="0" distR="0">
            <wp:extent cx="5400040" cy="3819024"/>
            <wp:effectExtent l="19050" t="0" r="0" b="0"/>
            <wp:docPr id="4" name="Imagen 1" descr="E:\WEB magistratura con LOPD\JPEGs\ABOGADOSOVI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 magistratura con LOPD\JPEGs\ABOGADOSOVIEDO.jpg"/>
                    <pic:cNvPicPr>
                      <a:picLocks noChangeAspect="1" noChangeArrowheads="1"/>
                    </pic:cNvPicPr>
                  </pic:nvPicPr>
                  <pic:blipFill>
                    <a:blip r:embed="rId9" cstate="print"/>
                    <a:srcRect/>
                    <a:stretch>
                      <a:fillRect/>
                    </a:stretch>
                  </pic:blipFill>
                  <pic:spPr bwMode="auto">
                    <a:xfrm>
                      <a:off x="0" y="0"/>
                      <a:ext cx="5400040" cy="3819024"/>
                    </a:xfrm>
                    <a:prstGeom prst="rect">
                      <a:avLst/>
                    </a:prstGeom>
                    <a:noFill/>
                    <a:ln w="9525">
                      <a:noFill/>
                      <a:miter lim="800000"/>
                      <a:headEnd/>
                      <a:tailEnd/>
                    </a:ln>
                  </pic:spPr>
                </pic:pic>
              </a:graphicData>
            </a:graphic>
          </wp:inline>
        </w:drawing>
      </w:r>
    </w:p>
    <w:p w:rsidR="008C759A" w:rsidRPr="00FB267A" w:rsidRDefault="008C759A" w:rsidP="001A63ED">
      <w:pPr>
        <w:jc w:val="both"/>
        <w:rPr>
          <w:rFonts w:asciiTheme="minorHAnsi" w:hAnsiTheme="minorHAnsi" w:cs="Arial"/>
          <w:color w:val="4F81BD" w:themeColor="accent1"/>
          <w:sz w:val="28"/>
          <w:szCs w:val="28"/>
        </w:rPr>
      </w:pPr>
    </w:p>
    <w:p w:rsidR="008C759A" w:rsidRPr="00FB267A" w:rsidRDefault="008C759A" w:rsidP="001A63ED">
      <w:pPr>
        <w:jc w:val="both"/>
        <w:rPr>
          <w:rFonts w:asciiTheme="minorHAnsi" w:hAnsiTheme="minorHAnsi" w:cs="Arial"/>
          <w:color w:val="4F81BD" w:themeColor="accent1"/>
          <w:sz w:val="28"/>
          <w:szCs w:val="28"/>
        </w:rPr>
      </w:pPr>
    </w:p>
    <w:p w:rsidR="008C759A" w:rsidRPr="00FB267A" w:rsidRDefault="008C759A" w:rsidP="001A63ED">
      <w:pPr>
        <w:jc w:val="both"/>
        <w:rPr>
          <w:rFonts w:asciiTheme="minorHAnsi" w:hAnsiTheme="minorHAnsi" w:cs="Arial"/>
          <w:color w:val="4F81BD" w:themeColor="accent1"/>
          <w:sz w:val="28"/>
          <w:szCs w:val="28"/>
        </w:rPr>
      </w:pPr>
    </w:p>
    <w:p w:rsidR="008C759A" w:rsidRPr="00FB267A" w:rsidRDefault="008C759A" w:rsidP="001A63ED">
      <w:pPr>
        <w:jc w:val="both"/>
        <w:rPr>
          <w:rFonts w:asciiTheme="minorHAnsi" w:hAnsiTheme="minorHAnsi" w:cs="Arial"/>
          <w:color w:val="4F81BD" w:themeColor="accent1"/>
          <w:sz w:val="28"/>
          <w:szCs w:val="28"/>
        </w:rPr>
      </w:pPr>
    </w:p>
    <w:p w:rsidR="008C759A" w:rsidRPr="00FB267A" w:rsidRDefault="008C759A" w:rsidP="001A63ED">
      <w:pPr>
        <w:jc w:val="both"/>
        <w:rPr>
          <w:rFonts w:asciiTheme="minorHAnsi" w:hAnsiTheme="minorHAnsi" w:cs="Arial"/>
          <w:color w:val="4F81BD" w:themeColor="accent1"/>
          <w:sz w:val="28"/>
          <w:szCs w:val="28"/>
        </w:rPr>
      </w:pPr>
    </w:p>
    <w:p w:rsidR="008C759A" w:rsidRPr="00FB267A" w:rsidRDefault="008C759A" w:rsidP="001A63ED">
      <w:pPr>
        <w:jc w:val="both"/>
        <w:rPr>
          <w:rFonts w:asciiTheme="minorHAnsi" w:hAnsiTheme="minorHAnsi" w:cs="Arial"/>
          <w:color w:val="4F81BD" w:themeColor="accent1"/>
          <w:sz w:val="28"/>
          <w:szCs w:val="28"/>
        </w:rPr>
      </w:pPr>
    </w:p>
    <w:p w:rsidR="008C759A" w:rsidRPr="00FB267A" w:rsidRDefault="008C759A" w:rsidP="001A63ED">
      <w:pPr>
        <w:jc w:val="both"/>
        <w:rPr>
          <w:rFonts w:asciiTheme="minorHAnsi" w:hAnsiTheme="minorHAnsi" w:cs="Arial"/>
          <w:color w:val="4F81BD" w:themeColor="accent1"/>
          <w:sz w:val="28"/>
          <w:szCs w:val="28"/>
        </w:rPr>
      </w:pPr>
    </w:p>
    <w:p w:rsidR="008C759A" w:rsidRPr="00FB267A" w:rsidRDefault="008C759A" w:rsidP="001A63ED">
      <w:pPr>
        <w:jc w:val="both"/>
        <w:rPr>
          <w:rFonts w:asciiTheme="minorHAnsi" w:hAnsiTheme="minorHAnsi" w:cs="Arial"/>
          <w:color w:val="4F81BD" w:themeColor="accent1"/>
          <w:sz w:val="28"/>
          <w:szCs w:val="28"/>
        </w:rPr>
      </w:pPr>
      <w:r w:rsidRPr="00FB267A">
        <w:rPr>
          <w:rFonts w:asciiTheme="minorHAnsi" w:hAnsiTheme="minorHAnsi" w:cs="Arial"/>
          <w:noProof/>
          <w:color w:val="4F81BD" w:themeColor="accent1"/>
          <w:sz w:val="28"/>
          <w:szCs w:val="28"/>
        </w:rPr>
        <w:drawing>
          <wp:inline distT="0" distB="0" distL="0" distR="0">
            <wp:extent cx="5400040" cy="3819024"/>
            <wp:effectExtent l="19050" t="0" r="0" b="0"/>
            <wp:docPr id="5" name="Imagen 2" descr="E:\WEB magistratura con LOPD\JPEGs\ABOGADOS-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EB magistratura con LOPD\JPEGs\ABOGADOS-ASTURIAS.jpg"/>
                    <pic:cNvPicPr>
                      <a:picLocks noChangeAspect="1" noChangeArrowheads="1"/>
                    </pic:cNvPicPr>
                  </pic:nvPicPr>
                  <pic:blipFill>
                    <a:blip r:embed="rId10" cstate="print"/>
                    <a:srcRect/>
                    <a:stretch>
                      <a:fillRect/>
                    </a:stretch>
                  </pic:blipFill>
                  <pic:spPr bwMode="auto">
                    <a:xfrm>
                      <a:off x="0" y="0"/>
                      <a:ext cx="5400040" cy="3819024"/>
                    </a:xfrm>
                    <a:prstGeom prst="rect">
                      <a:avLst/>
                    </a:prstGeom>
                    <a:noFill/>
                    <a:ln w="9525">
                      <a:noFill/>
                      <a:miter lim="800000"/>
                      <a:headEnd/>
                      <a:tailEnd/>
                    </a:ln>
                  </pic:spPr>
                </pic:pic>
              </a:graphicData>
            </a:graphic>
          </wp:inline>
        </w:drawing>
      </w:r>
    </w:p>
    <w:p w:rsidR="008C759A" w:rsidRPr="00FB267A" w:rsidRDefault="008C759A" w:rsidP="001A63ED">
      <w:pPr>
        <w:jc w:val="both"/>
        <w:rPr>
          <w:rFonts w:asciiTheme="minorHAnsi" w:hAnsiTheme="minorHAnsi" w:cs="Arial"/>
          <w:color w:val="4F81BD" w:themeColor="accent1"/>
          <w:sz w:val="28"/>
          <w:szCs w:val="28"/>
        </w:rPr>
      </w:pPr>
    </w:p>
    <w:p w:rsidR="008C759A" w:rsidRPr="00FB267A" w:rsidRDefault="008C759A" w:rsidP="001A63ED">
      <w:pPr>
        <w:jc w:val="both"/>
        <w:rPr>
          <w:rFonts w:asciiTheme="minorHAnsi" w:hAnsiTheme="minorHAnsi" w:cs="Arial"/>
          <w:color w:val="4F81BD" w:themeColor="accent1"/>
          <w:sz w:val="28"/>
          <w:szCs w:val="28"/>
        </w:rPr>
      </w:pPr>
    </w:p>
    <w:p w:rsidR="008C759A" w:rsidRPr="00FB267A" w:rsidRDefault="008C759A" w:rsidP="001A63ED">
      <w:pPr>
        <w:jc w:val="both"/>
        <w:rPr>
          <w:rFonts w:asciiTheme="minorHAnsi" w:hAnsiTheme="minorHAnsi" w:cs="Arial"/>
          <w:color w:val="4F81BD" w:themeColor="accent1"/>
          <w:sz w:val="28"/>
          <w:szCs w:val="28"/>
        </w:rPr>
      </w:pPr>
    </w:p>
    <w:p w:rsidR="008C759A" w:rsidRPr="00FB267A" w:rsidRDefault="008C759A" w:rsidP="001A63ED">
      <w:pPr>
        <w:jc w:val="both"/>
        <w:rPr>
          <w:rFonts w:asciiTheme="minorHAnsi" w:hAnsiTheme="minorHAnsi" w:cs="Arial"/>
          <w:color w:val="4F81BD" w:themeColor="accent1"/>
          <w:sz w:val="28"/>
          <w:szCs w:val="28"/>
        </w:rPr>
      </w:pPr>
    </w:p>
    <w:p w:rsidR="008C759A" w:rsidRPr="00FB267A" w:rsidRDefault="008C759A" w:rsidP="001A63ED">
      <w:pPr>
        <w:jc w:val="both"/>
        <w:rPr>
          <w:rFonts w:asciiTheme="minorHAnsi" w:hAnsiTheme="minorHAnsi" w:cs="Arial"/>
          <w:color w:val="4F81BD" w:themeColor="accent1"/>
          <w:sz w:val="28"/>
          <w:szCs w:val="28"/>
        </w:rPr>
      </w:pPr>
    </w:p>
    <w:p w:rsidR="008C759A" w:rsidRPr="00FB267A" w:rsidRDefault="008C759A" w:rsidP="001A63ED">
      <w:pPr>
        <w:jc w:val="both"/>
        <w:rPr>
          <w:rFonts w:asciiTheme="minorHAnsi" w:hAnsiTheme="minorHAnsi" w:cs="Arial"/>
          <w:color w:val="4F81BD" w:themeColor="accent1"/>
          <w:sz w:val="28"/>
          <w:szCs w:val="28"/>
        </w:rPr>
      </w:pPr>
    </w:p>
    <w:p w:rsidR="008C759A" w:rsidRPr="00FB267A" w:rsidRDefault="008C759A" w:rsidP="001A63ED">
      <w:pPr>
        <w:jc w:val="both"/>
        <w:rPr>
          <w:rFonts w:asciiTheme="minorHAnsi" w:hAnsiTheme="minorHAnsi" w:cs="Arial"/>
          <w:color w:val="4F81BD" w:themeColor="accent1"/>
          <w:sz w:val="28"/>
          <w:szCs w:val="28"/>
        </w:rPr>
      </w:pPr>
    </w:p>
    <w:p w:rsidR="008C759A" w:rsidRPr="00FB267A" w:rsidRDefault="008C759A" w:rsidP="001A63ED">
      <w:pPr>
        <w:jc w:val="both"/>
        <w:rPr>
          <w:rFonts w:asciiTheme="minorHAnsi" w:hAnsiTheme="minorHAnsi" w:cs="Arial"/>
          <w:color w:val="4F81BD" w:themeColor="accent1"/>
          <w:sz w:val="28"/>
          <w:szCs w:val="28"/>
        </w:rPr>
      </w:pPr>
    </w:p>
    <w:p w:rsidR="008C759A" w:rsidRPr="00FB267A" w:rsidRDefault="008C759A" w:rsidP="001A63ED">
      <w:pPr>
        <w:jc w:val="both"/>
        <w:rPr>
          <w:rFonts w:asciiTheme="minorHAnsi" w:hAnsiTheme="minorHAnsi" w:cs="Arial"/>
          <w:color w:val="4F81BD" w:themeColor="accent1"/>
          <w:sz w:val="28"/>
          <w:szCs w:val="28"/>
        </w:rPr>
      </w:pPr>
    </w:p>
    <w:p w:rsidR="008C759A" w:rsidRPr="00FB267A" w:rsidRDefault="008C759A" w:rsidP="001A63ED">
      <w:pPr>
        <w:jc w:val="both"/>
        <w:rPr>
          <w:rFonts w:asciiTheme="minorHAnsi" w:hAnsiTheme="minorHAnsi" w:cs="Arial"/>
          <w:color w:val="4F81BD" w:themeColor="accent1"/>
          <w:sz w:val="28"/>
          <w:szCs w:val="28"/>
        </w:rPr>
      </w:pPr>
    </w:p>
    <w:p w:rsidR="008C759A" w:rsidRPr="00FB267A" w:rsidRDefault="008C759A" w:rsidP="001A63ED">
      <w:pPr>
        <w:jc w:val="both"/>
        <w:rPr>
          <w:rFonts w:asciiTheme="minorHAnsi" w:hAnsiTheme="minorHAnsi" w:cs="Arial"/>
          <w:color w:val="4F81BD" w:themeColor="accent1"/>
          <w:sz w:val="28"/>
          <w:szCs w:val="28"/>
        </w:rPr>
      </w:pPr>
    </w:p>
    <w:p w:rsidR="008C759A" w:rsidRPr="00FB267A" w:rsidRDefault="008C759A" w:rsidP="001A63ED">
      <w:pPr>
        <w:jc w:val="both"/>
        <w:rPr>
          <w:rFonts w:asciiTheme="minorHAnsi" w:hAnsiTheme="minorHAnsi" w:cs="Arial"/>
          <w:color w:val="4F81BD" w:themeColor="accent1"/>
          <w:sz w:val="28"/>
          <w:szCs w:val="28"/>
        </w:rPr>
      </w:pPr>
      <w:r w:rsidRPr="00FB267A">
        <w:rPr>
          <w:rFonts w:asciiTheme="minorHAnsi" w:hAnsiTheme="minorHAnsi" w:cs="Arial"/>
          <w:noProof/>
          <w:color w:val="4F81BD" w:themeColor="accent1"/>
          <w:sz w:val="28"/>
          <w:szCs w:val="28"/>
        </w:rPr>
        <w:drawing>
          <wp:inline distT="0" distB="0" distL="0" distR="0">
            <wp:extent cx="5400040" cy="5114089"/>
            <wp:effectExtent l="19050" t="0" r="0" b="0"/>
            <wp:docPr id="6" name="Imagen 3" descr="E:\WEB magistratura con LOPD\JPEGs\ABOGADO-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 magistratura con LOPD\JPEGs\ABOGADO-ASTURIAS.jpg"/>
                    <pic:cNvPicPr>
                      <a:picLocks noChangeAspect="1" noChangeArrowheads="1"/>
                    </pic:cNvPicPr>
                  </pic:nvPicPr>
                  <pic:blipFill>
                    <a:blip r:embed="rId11" cstate="print"/>
                    <a:srcRect/>
                    <a:stretch>
                      <a:fillRect/>
                    </a:stretch>
                  </pic:blipFill>
                  <pic:spPr bwMode="auto">
                    <a:xfrm>
                      <a:off x="0" y="0"/>
                      <a:ext cx="5400040" cy="5114089"/>
                    </a:xfrm>
                    <a:prstGeom prst="rect">
                      <a:avLst/>
                    </a:prstGeom>
                    <a:noFill/>
                    <a:ln w="9525">
                      <a:noFill/>
                      <a:miter lim="800000"/>
                      <a:headEnd/>
                      <a:tailEnd/>
                    </a:ln>
                  </pic:spPr>
                </pic:pic>
              </a:graphicData>
            </a:graphic>
          </wp:inline>
        </w:drawing>
      </w:r>
    </w:p>
    <w:p w:rsidR="008C759A" w:rsidRPr="00FB267A" w:rsidRDefault="008C759A" w:rsidP="001A63ED">
      <w:pPr>
        <w:jc w:val="both"/>
        <w:rPr>
          <w:rFonts w:asciiTheme="minorHAnsi" w:hAnsiTheme="minorHAnsi" w:cs="Arial"/>
          <w:color w:val="4F81BD" w:themeColor="accent1"/>
          <w:sz w:val="28"/>
          <w:szCs w:val="28"/>
        </w:rPr>
      </w:pPr>
    </w:p>
    <w:p w:rsidR="008C759A" w:rsidRPr="00FB267A" w:rsidRDefault="008C759A" w:rsidP="001A63ED">
      <w:pPr>
        <w:jc w:val="both"/>
        <w:rPr>
          <w:rFonts w:asciiTheme="minorHAnsi" w:hAnsiTheme="minorHAnsi" w:cs="Arial"/>
          <w:color w:val="4F81BD" w:themeColor="accent1"/>
          <w:sz w:val="28"/>
          <w:szCs w:val="28"/>
        </w:rPr>
      </w:pPr>
    </w:p>
    <w:p w:rsidR="008C759A" w:rsidRPr="00FB267A" w:rsidRDefault="008C759A" w:rsidP="001A63ED">
      <w:pPr>
        <w:jc w:val="both"/>
        <w:rPr>
          <w:rFonts w:asciiTheme="minorHAnsi" w:hAnsiTheme="minorHAnsi" w:cs="Arial"/>
          <w:color w:val="4F81BD" w:themeColor="accent1"/>
          <w:sz w:val="28"/>
          <w:szCs w:val="28"/>
        </w:rPr>
      </w:pPr>
    </w:p>
    <w:sectPr w:rsidR="008C759A" w:rsidRPr="00FB267A" w:rsidSect="003D1CE9">
      <w:headerReference w:type="even" r:id="rId12"/>
      <w:headerReference w:type="default" r:id="rId13"/>
      <w:footerReference w:type="even" r:id="rId14"/>
      <w:footerReference w:type="default" r:id="rId15"/>
      <w:headerReference w:type="first" r:id="rId16"/>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5EE" w:rsidRDefault="008B25EE">
      <w:r>
        <w:separator/>
      </w:r>
    </w:p>
  </w:endnote>
  <w:endnote w:type="continuationSeparator" w:id="0">
    <w:p w:rsidR="008B25EE" w:rsidRDefault="008B25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057A9E" w:rsidP="00E803DC">
    <w:pPr>
      <w:pStyle w:val="Piedepgina"/>
      <w:framePr w:wrap="around" w:vAnchor="text" w:hAnchor="margin" w:xAlign="center" w:y="1"/>
      <w:rPr>
        <w:rStyle w:val="Nmerodepgina"/>
      </w:rPr>
    </w:pPr>
    <w:r>
      <w:rPr>
        <w:rStyle w:val="Nmerodepgina"/>
      </w:rPr>
      <w:fldChar w:fldCharType="begin"/>
    </w:r>
    <w:r w:rsidR="008343D7">
      <w:rPr>
        <w:rStyle w:val="Nmerodepgina"/>
      </w:rPr>
      <w:instrText xml:space="preserve">PAGE  </w:instrText>
    </w:r>
    <w:r>
      <w:rPr>
        <w:rStyle w:val="Nmerodepgina"/>
      </w:rPr>
      <w:fldChar w:fldCharType="end"/>
    </w:r>
  </w:p>
  <w:p w:rsidR="008343D7" w:rsidRDefault="008343D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057A9E" w:rsidP="00E803DC">
    <w:pPr>
      <w:pStyle w:val="Piedepgina"/>
      <w:framePr w:wrap="around" w:vAnchor="text" w:hAnchor="margin" w:xAlign="center" w:y="1"/>
      <w:rPr>
        <w:rStyle w:val="Nmerodepgina"/>
      </w:rPr>
    </w:pPr>
    <w:r>
      <w:rPr>
        <w:rStyle w:val="Nmerodepgina"/>
      </w:rPr>
      <w:fldChar w:fldCharType="begin"/>
    </w:r>
    <w:r w:rsidR="008343D7">
      <w:rPr>
        <w:rStyle w:val="Nmerodepgina"/>
      </w:rPr>
      <w:instrText xml:space="preserve">PAGE  </w:instrText>
    </w:r>
    <w:r>
      <w:rPr>
        <w:rStyle w:val="Nmerodepgina"/>
      </w:rPr>
      <w:fldChar w:fldCharType="separate"/>
    </w:r>
    <w:r w:rsidR="001E1D5A">
      <w:rPr>
        <w:rStyle w:val="Nmerodepgina"/>
        <w:noProof/>
      </w:rPr>
      <w:t>9</w:t>
    </w:r>
    <w:r>
      <w:rPr>
        <w:rStyle w:val="Nmerodepgina"/>
      </w:rPr>
      <w:fldChar w:fldCharType="end"/>
    </w:r>
  </w:p>
  <w:p w:rsidR="008343D7" w:rsidRDefault="008343D7" w:rsidP="00250B2A">
    <w:pPr>
      <w:pStyle w:val="Piedepgina"/>
      <w:tabs>
        <w:tab w:val="clear" w:pos="8504"/>
        <w:tab w:val="left" w:pos="4956"/>
        <w:tab w:val="left" w:pos="5664"/>
      </w:tabs>
    </w:pPr>
  </w:p>
  <w:p w:rsidR="00E00E6C" w:rsidRDefault="00E00E6C" w:rsidP="00250B2A">
    <w:pPr>
      <w:pStyle w:val="Piedepgina"/>
      <w:tabs>
        <w:tab w:val="clear" w:pos="8504"/>
        <w:tab w:val="left" w:pos="4956"/>
        <w:tab w:val="left" w:pos="5664"/>
      </w:tabs>
      <w:rPr>
        <w:rFonts w:ascii="Arial" w:hAnsi="Arial" w:cs="Arial"/>
        <w:sz w:val="16"/>
        <w:szCs w:val="16"/>
      </w:rPr>
    </w:pPr>
  </w:p>
  <w:p w:rsidR="007B25B4" w:rsidRDefault="007B25B4" w:rsidP="007B25B4">
    <w:pPr>
      <w:jc w:val="both"/>
      <w:rPr>
        <w:rFonts w:ascii="Arial" w:hAnsi="Arial" w:cs="Arial"/>
        <w:sz w:val="16"/>
        <w:szCs w:val="16"/>
      </w:rPr>
    </w:pPr>
    <w:r w:rsidRPr="007B25B4">
      <w:rPr>
        <w:rFonts w:ascii="Arial" w:hAnsi="Arial" w:cs="Arial"/>
        <w:b/>
        <w:sz w:val="16"/>
        <w:szCs w:val="16"/>
      </w:rPr>
      <w:t>CLÁUSULA INFORMATIVA:</w:t>
    </w:r>
    <w:r w:rsidRPr="007B25B4">
      <w:rPr>
        <w:rFonts w:ascii="Arial" w:hAnsi="Arial" w:cs="Arial"/>
        <w:sz w:val="16"/>
        <w:szCs w:val="16"/>
      </w:rPr>
      <w:t xml:space="preserve"> El contenido de este documento tiene carácter confidencial, privado, pertenece al ámbito del secreto profesional, y </w:t>
    </w:r>
    <w:r w:rsidR="00D032EE">
      <w:rPr>
        <w:rFonts w:ascii="Arial" w:hAnsi="Arial" w:cs="Arial"/>
        <w:sz w:val="16"/>
        <w:szCs w:val="16"/>
      </w:rPr>
      <w:t>v</w:t>
    </w:r>
    <w:r w:rsidRPr="007B25B4">
      <w:rPr>
        <w:rFonts w:ascii="Arial" w:hAnsi="Arial" w:cs="Arial"/>
        <w:sz w:val="16"/>
        <w:szCs w:val="16"/>
      </w:rPr>
      <w:t xml:space="preserve">a dirigido a su destinatario. No se destinarán estos datos a otros fines que no sean recibir comunicaciones comerciales por parte de esta  empresa, sobre nuestros servicios y productos, y no se entregarán a terceras personas conforme a </w:t>
    </w:r>
    <w:smartTag w:uri="urn:schemas-microsoft-com:office:smarttags" w:element="PersonName">
      <w:smartTagPr>
        <w:attr w:name="ProductID" w:val="la LOPD"/>
      </w:smartTagPr>
      <w:r w:rsidRPr="007B25B4">
        <w:rPr>
          <w:rFonts w:ascii="Arial" w:hAnsi="Arial" w:cs="Arial"/>
          <w:sz w:val="16"/>
          <w:szCs w:val="16"/>
        </w:rPr>
        <w:t>la LOPD</w:t>
      </w:r>
    </w:smartTag>
    <w:r w:rsidRPr="007B25B4">
      <w:rPr>
        <w:rFonts w:ascii="Arial" w:hAnsi="Arial" w:cs="Arial"/>
        <w:sz w:val="16"/>
        <w:szCs w:val="16"/>
      </w:rPr>
      <w:t xml:space="preserve"> 15/1999, de 13 de diciembre. Si usted no desea seguir recibiendo nuestras comunicaciones, o no es el destinatario indicado, debe efectuar notificación en tal sentido en la dirección de fax 984 081 875 y destruya el mensaje sin quedarse copia alguna, ni distribuirlo o revelar su contenido.  </w:t>
    </w:r>
  </w:p>
  <w:p w:rsidR="00F57933" w:rsidRPr="007B25B4" w:rsidRDefault="00F57933" w:rsidP="007B25B4">
    <w:pPr>
      <w:jc w:val="both"/>
      <w:rPr>
        <w:rFonts w:ascii="Arial" w:hAnsi="Arial" w:cs="Arial"/>
        <w:sz w:val="16"/>
        <w:szCs w:val="16"/>
      </w:rPr>
    </w:pPr>
  </w:p>
  <w:p w:rsidR="00F57933" w:rsidRDefault="00F57933" w:rsidP="00F57933">
    <w:pPr>
      <w:pStyle w:val="Piedepgina"/>
      <w:jc w:val="center"/>
      <w:rPr>
        <w:rFonts w:ascii="Arial" w:hAnsi="Arial" w:cs="Arial"/>
        <w:sz w:val="16"/>
        <w:szCs w:val="16"/>
      </w:rPr>
    </w:pPr>
    <w:r>
      <w:rPr>
        <w:rFonts w:ascii="Arial" w:hAnsi="Arial" w:cs="Arial"/>
        <w:sz w:val="16"/>
        <w:szCs w:val="16"/>
      </w:rPr>
      <w:t>Campoamor 9  2º        33001  OVIEDO</w:t>
    </w:r>
  </w:p>
  <w:p w:rsidR="006B0457" w:rsidRDefault="00F57933" w:rsidP="00F57933">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F57933" w:rsidRPr="00741184" w:rsidRDefault="00F57933" w:rsidP="00F57933">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F57933" w:rsidRPr="00741184" w:rsidRDefault="00C900E0" w:rsidP="00F57933">
    <w:pPr>
      <w:pStyle w:val="Piedepgina"/>
      <w:jc w:val="center"/>
      <w:rPr>
        <w:rFonts w:ascii="Arial" w:hAnsi="Arial" w:cs="Arial"/>
        <w:sz w:val="16"/>
        <w:szCs w:val="16"/>
      </w:rPr>
    </w:pPr>
    <w:r>
      <w:rPr>
        <w:rFonts w:ascii="Arial" w:hAnsi="Arial" w:cs="Arial"/>
        <w:sz w:val="16"/>
        <w:szCs w:val="16"/>
      </w:rPr>
      <w:t>www.alfredogarcialopez</w:t>
    </w:r>
    <w:r w:rsidR="00F57933" w:rsidRPr="00741184">
      <w:rPr>
        <w:rFonts w:ascii="Arial" w:hAnsi="Arial" w:cs="Arial"/>
        <w:sz w:val="16"/>
        <w:szCs w:val="16"/>
      </w:rPr>
      <w:t>.es</w:t>
    </w:r>
    <w:r w:rsidR="001B7964">
      <w:rPr>
        <w:rFonts w:ascii="Arial" w:hAnsi="Arial" w:cs="Arial"/>
        <w:sz w:val="16"/>
        <w:szCs w:val="16"/>
      </w:rPr>
      <w:t>/com</w:t>
    </w:r>
  </w:p>
  <w:p w:rsidR="008343D7" w:rsidRPr="00741184" w:rsidRDefault="00F57933" w:rsidP="00741184">
    <w:pPr>
      <w:pStyle w:val="Piedepgina"/>
      <w:jc w:val="center"/>
      <w:rPr>
        <w:rFonts w:ascii="Arial" w:hAnsi="Arial" w:cs="Arial"/>
        <w:sz w:val="16"/>
        <w:szCs w:val="16"/>
      </w:rPr>
    </w:pPr>
    <w:r>
      <w:rPr>
        <w:rFonts w:ascii="Arial" w:hAnsi="Arial"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5EE" w:rsidRDefault="008B25EE">
      <w:r>
        <w:separator/>
      </w:r>
    </w:p>
  </w:footnote>
  <w:footnote w:type="continuationSeparator" w:id="0">
    <w:p w:rsidR="008B25EE" w:rsidRDefault="008B25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A9" w:rsidRDefault="00057A9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4"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057A9E" w:rsidP="00477745">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5"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C900E0" w:rsidRDefault="001253AB" w:rsidP="00841DA9">
    <w:pPr>
      <w:pStyle w:val="Encabezado"/>
      <w:jc w:val="center"/>
    </w:pPr>
    <w:r>
      <w:rPr>
        <w:noProof/>
      </w:rPr>
      <w:drawing>
        <wp:inline distT="0" distB="0" distL="0" distR="0">
          <wp:extent cx="1028700" cy="9620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rsidR="00841DA9" w:rsidRDefault="00841DA9" w:rsidP="00841DA9">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A9" w:rsidRDefault="00057A9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3"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37B33"/>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77164690"/>
    <w:multiLevelType w:val="hybridMultilevel"/>
    <w:tmpl w:val="AD74B0B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1D7106"/>
    <w:rsid w:val="00000ABC"/>
    <w:rsid w:val="00005799"/>
    <w:rsid w:val="00042584"/>
    <w:rsid w:val="00057A9E"/>
    <w:rsid w:val="00076FF9"/>
    <w:rsid w:val="000B2EBE"/>
    <w:rsid w:val="000C4953"/>
    <w:rsid w:val="00103044"/>
    <w:rsid w:val="00110B0B"/>
    <w:rsid w:val="00124A8F"/>
    <w:rsid w:val="001253AB"/>
    <w:rsid w:val="00142B3C"/>
    <w:rsid w:val="00165508"/>
    <w:rsid w:val="001765E7"/>
    <w:rsid w:val="001969A3"/>
    <w:rsid w:val="001A63ED"/>
    <w:rsid w:val="001B7964"/>
    <w:rsid w:val="001D5340"/>
    <w:rsid w:val="001D7106"/>
    <w:rsid w:val="001E1D5A"/>
    <w:rsid w:val="002210DC"/>
    <w:rsid w:val="00250B2A"/>
    <w:rsid w:val="00261758"/>
    <w:rsid w:val="002A2EE4"/>
    <w:rsid w:val="002A67D5"/>
    <w:rsid w:val="002B577A"/>
    <w:rsid w:val="00332F1F"/>
    <w:rsid w:val="00335AFE"/>
    <w:rsid w:val="00356029"/>
    <w:rsid w:val="0036668D"/>
    <w:rsid w:val="00377459"/>
    <w:rsid w:val="003B2E6A"/>
    <w:rsid w:val="003B5346"/>
    <w:rsid w:val="003D1CE9"/>
    <w:rsid w:val="003E7310"/>
    <w:rsid w:val="003F6D3F"/>
    <w:rsid w:val="004069A0"/>
    <w:rsid w:val="00426AA0"/>
    <w:rsid w:val="0044211B"/>
    <w:rsid w:val="00447B6D"/>
    <w:rsid w:val="00464DB2"/>
    <w:rsid w:val="00477745"/>
    <w:rsid w:val="0048268F"/>
    <w:rsid w:val="0048734A"/>
    <w:rsid w:val="004C18EF"/>
    <w:rsid w:val="004C3F6F"/>
    <w:rsid w:val="004C662F"/>
    <w:rsid w:val="00506FD3"/>
    <w:rsid w:val="00521E80"/>
    <w:rsid w:val="00550443"/>
    <w:rsid w:val="00550F54"/>
    <w:rsid w:val="00563944"/>
    <w:rsid w:val="005644E8"/>
    <w:rsid w:val="00573B2A"/>
    <w:rsid w:val="005A61FD"/>
    <w:rsid w:val="005B4016"/>
    <w:rsid w:val="00600850"/>
    <w:rsid w:val="00636FBD"/>
    <w:rsid w:val="0067002F"/>
    <w:rsid w:val="006949F3"/>
    <w:rsid w:val="006B0457"/>
    <w:rsid w:val="0072781A"/>
    <w:rsid w:val="00741184"/>
    <w:rsid w:val="007419EB"/>
    <w:rsid w:val="007B25B4"/>
    <w:rsid w:val="007C312B"/>
    <w:rsid w:val="007E12C7"/>
    <w:rsid w:val="00831D18"/>
    <w:rsid w:val="008343D7"/>
    <w:rsid w:val="00841DA9"/>
    <w:rsid w:val="0084671A"/>
    <w:rsid w:val="00850FCA"/>
    <w:rsid w:val="008574CE"/>
    <w:rsid w:val="00890667"/>
    <w:rsid w:val="008B25EE"/>
    <w:rsid w:val="008C759A"/>
    <w:rsid w:val="008E58A9"/>
    <w:rsid w:val="008F4096"/>
    <w:rsid w:val="00911FEA"/>
    <w:rsid w:val="00936906"/>
    <w:rsid w:val="009C6D7B"/>
    <w:rsid w:val="009E38C3"/>
    <w:rsid w:val="00A24F19"/>
    <w:rsid w:val="00A96FFE"/>
    <w:rsid w:val="00AA6441"/>
    <w:rsid w:val="00AA6B49"/>
    <w:rsid w:val="00AE27D7"/>
    <w:rsid w:val="00AF0E4C"/>
    <w:rsid w:val="00B61D15"/>
    <w:rsid w:val="00B8303C"/>
    <w:rsid w:val="00B965F3"/>
    <w:rsid w:val="00BA2CA9"/>
    <w:rsid w:val="00BB35CF"/>
    <w:rsid w:val="00BC65E7"/>
    <w:rsid w:val="00BF0B48"/>
    <w:rsid w:val="00C252B2"/>
    <w:rsid w:val="00C30A93"/>
    <w:rsid w:val="00C3550F"/>
    <w:rsid w:val="00C65388"/>
    <w:rsid w:val="00C900E0"/>
    <w:rsid w:val="00C94323"/>
    <w:rsid w:val="00CA7482"/>
    <w:rsid w:val="00CD0F80"/>
    <w:rsid w:val="00CD576E"/>
    <w:rsid w:val="00CD5E8A"/>
    <w:rsid w:val="00CE0EA7"/>
    <w:rsid w:val="00CF4117"/>
    <w:rsid w:val="00D032EE"/>
    <w:rsid w:val="00D13CFA"/>
    <w:rsid w:val="00D20FA5"/>
    <w:rsid w:val="00D44DD9"/>
    <w:rsid w:val="00D60A2F"/>
    <w:rsid w:val="00D802E4"/>
    <w:rsid w:val="00D83636"/>
    <w:rsid w:val="00DA5CEF"/>
    <w:rsid w:val="00DE54B5"/>
    <w:rsid w:val="00DF2C68"/>
    <w:rsid w:val="00DF3367"/>
    <w:rsid w:val="00DF6E17"/>
    <w:rsid w:val="00E00E6C"/>
    <w:rsid w:val="00E116DF"/>
    <w:rsid w:val="00E54C0E"/>
    <w:rsid w:val="00E779BB"/>
    <w:rsid w:val="00E803DC"/>
    <w:rsid w:val="00EB32D4"/>
    <w:rsid w:val="00EB614B"/>
    <w:rsid w:val="00EC65E3"/>
    <w:rsid w:val="00EC70E5"/>
    <w:rsid w:val="00F50A25"/>
    <w:rsid w:val="00F57933"/>
    <w:rsid w:val="00FB267A"/>
    <w:rsid w:val="00FB7FAE"/>
    <w:rsid w:val="00FC20E0"/>
    <w:rsid w:val="00FC6250"/>
    <w:rsid w:val="00FE6ABE"/>
    <w:rsid w:val="00FF3D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E8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paragraph" w:styleId="Textoindependiente">
    <w:name w:val="Body Text"/>
    <w:basedOn w:val="Normal"/>
    <w:link w:val="TextoindependienteCar"/>
    <w:uiPriority w:val="99"/>
    <w:rsid w:val="001A63ED"/>
    <w:pPr>
      <w:jc w:val="both"/>
    </w:pPr>
    <w:rPr>
      <w:rFonts w:ascii="Century Gothic" w:hAnsi="Century Gothic" w:cs="Century Gothic"/>
    </w:rPr>
  </w:style>
  <w:style w:type="character" w:customStyle="1" w:styleId="TextoindependienteCar">
    <w:name w:val="Texto independiente Car"/>
    <w:basedOn w:val="Fuentedeprrafopredeter"/>
    <w:link w:val="Textoindependiente"/>
    <w:uiPriority w:val="99"/>
    <w:rsid w:val="001A63ED"/>
    <w:rPr>
      <w:rFonts w:ascii="Century Gothic" w:hAnsi="Century Gothic" w:cs="Century Gothic"/>
      <w:sz w:val="24"/>
      <w:szCs w:val="24"/>
    </w:rPr>
  </w:style>
  <w:style w:type="paragraph" w:styleId="Textodebloque">
    <w:name w:val="Block Text"/>
    <w:basedOn w:val="Normal"/>
    <w:uiPriority w:val="99"/>
    <w:rsid w:val="001A63ED"/>
    <w:pPr>
      <w:autoSpaceDE w:val="0"/>
      <w:autoSpaceDN w:val="0"/>
      <w:adjustRightInd w:val="0"/>
      <w:ind w:left="195" w:right="195"/>
      <w:jc w:val="both"/>
    </w:pPr>
    <w:rPr>
      <w:rFonts w:ascii="Century Gothic" w:hAnsi="Century Gothic" w:cs="Century Gothic"/>
      <w:sz w:val="22"/>
      <w:szCs w:val="22"/>
    </w:rPr>
  </w:style>
  <w:style w:type="paragraph" w:styleId="Textoindependiente2">
    <w:name w:val="Body Text 2"/>
    <w:basedOn w:val="Normal"/>
    <w:link w:val="Textoindependiente2Car"/>
    <w:uiPriority w:val="99"/>
    <w:rsid w:val="001A63ED"/>
    <w:pPr>
      <w:autoSpaceDE w:val="0"/>
      <w:autoSpaceDN w:val="0"/>
      <w:adjustRightInd w:val="0"/>
      <w:ind w:right="195"/>
      <w:jc w:val="both"/>
    </w:pPr>
    <w:rPr>
      <w:rFonts w:ascii="Arial" w:hAnsi="Arial" w:cs="Arial"/>
      <w:sz w:val="20"/>
      <w:szCs w:val="20"/>
    </w:rPr>
  </w:style>
  <w:style w:type="character" w:customStyle="1" w:styleId="Textoindependiente2Car">
    <w:name w:val="Texto independiente 2 Car"/>
    <w:basedOn w:val="Fuentedeprrafopredeter"/>
    <w:link w:val="Textoindependiente2"/>
    <w:uiPriority w:val="99"/>
    <w:rsid w:val="001A63ED"/>
    <w:rPr>
      <w:rFonts w:ascii="Arial" w:hAnsi="Arial" w:cs="Arial"/>
    </w:rPr>
  </w:style>
  <w:style w:type="paragraph" w:styleId="NormalWeb">
    <w:name w:val="Normal (Web)"/>
    <w:basedOn w:val="Normal"/>
    <w:rsid w:val="00CD576E"/>
    <w:pPr>
      <w:spacing w:before="100" w:beforeAutospacing="1" w:after="100" w:afterAutospacing="1"/>
    </w:pPr>
  </w:style>
  <w:style w:type="character" w:styleId="Textoennegrita">
    <w:name w:val="Strong"/>
    <w:basedOn w:val="Fuentedeprrafopredeter"/>
    <w:qFormat/>
    <w:rsid w:val="00142B3C"/>
    <w:rPr>
      <w:b/>
      <w:bCs/>
    </w:rPr>
  </w:style>
  <w:style w:type="character" w:styleId="nfasis">
    <w:name w:val="Emphasis"/>
    <w:basedOn w:val="Fuentedeprrafopredeter"/>
    <w:qFormat/>
    <w:rsid w:val="00142B3C"/>
    <w:rPr>
      <w:i/>
      <w:iCs/>
    </w:rPr>
  </w:style>
</w:styles>
</file>

<file path=word/webSettings.xml><?xml version="1.0" encoding="utf-8"?>
<w:webSettings xmlns:r="http://schemas.openxmlformats.org/officeDocument/2006/relationships" xmlns:w="http://schemas.openxmlformats.org/wordprocessingml/2006/main">
  <w:divs>
    <w:div w:id="25062655">
      <w:bodyDiv w:val="1"/>
      <w:marLeft w:val="0"/>
      <w:marRight w:val="0"/>
      <w:marTop w:val="0"/>
      <w:marBottom w:val="0"/>
      <w:divBdr>
        <w:top w:val="none" w:sz="0" w:space="0" w:color="auto"/>
        <w:left w:val="none" w:sz="0" w:space="0" w:color="auto"/>
        <w:bottom w:val="none" w:sz="0" w:space="0" w:color="auto"/>
        <w:right w:val="none" w:sz="0" w:space="0" w:color="auto"/>
      </w:divBdr>
      <w:divsChild>
        <w:div w:id="28997183">
          <w:marLeft w:val="0"/>
          <w:marRight w:val="0"/>
          <w:marTop w:val="360"/>
          <w:marBottom w:val="0"/>
          <w:divBdr>
            <w:top w:val="single" w:sz="6" w:space="0" w:color="CAC7C7"/>
            <w:left w:val="single" w:sz="6" w:space="0" w:color="CAC7C7"/>
            <w:bottom w:val="single" w:sz="6" w:space="0" w:color="CAC7C7"/>
            <w:right w:val="single" w:sz="6" w:space="0" w:color="CAC7C7"/>
          </w:divBdr>
          <w:divsChild>
            <w:div w:id="1293093085">
              <w:marLeft w:val="0"/>
              <w:marRight w:val="0"/>
              <w:marTop w:val="0"/>
              <w:marBottom w:val="0"/>
              <w:divBdr>
                <w:top w:val="none" w:sz="0" w:space="0" w:color="auto"/>
                <w:left w:val="none" w:sz="0" w:space="0" w:color="auto"/>
                <w:bottom w:val="none" w:sz="0" w:space="0" w:color="auto"/>
                <w:right w:val="none" w:sz="0" w:space="0" w:color="auto"/>
              </w:divBdr>
              <w:divsChild>
                <w:div w:id="13975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47392">
      <w:bodyDiv w:val="1"/>
      <w:marLeft w:val="0"/>
      <w:marRight w:val="0"/>
      <w:marTop w:val="0"/>
      <w:marBottom w:val="0"/>
      <w:divBdr>
        <w:top w:val="none" w:sz="0" w:space="0" w:color="auto"/>
        <w:left w:val="none" w:sz="0" w:space="0" w:color="auto"/>
        <w:bottom w:val="none" w:sz="0" w:space="0" w:color="auto"/>
        <w:right w:val="none" w:sz="0" w:space="0" w:color="auto"/>
      </w:divBdr>
      <w:divsChild>
        <w:div w:id="476269010">
          <w:marLeft w:val="0"/>
          <w:marRight w:val="0"/>
          <w:marTop w:val="0"/>
          <w:marBottom w:val="0"/>
          <w:divBdr>
            <w:top w:val="none" w:sz="0" w:space="0" w:color="auto"/>
            <w:left w:val="none" w:sz="0" w:space="0" w:color="auto"/>
            <w:bottom w:val="none" w:sz="0" w:space="0" w:color="auto"/>
            <w:right w:val="none" w:sz="0" w:space="0" w:color="auto"/>
          </w:divBdr>
          <w:divsChild>
            <w:div w:id="686833558">
              <w:marLeft w:val="0"/>
              <w:marRight w:val="0"/>
              <w:marTop w:val="0"/>
              <w:marBottom w:val="0"/>
              <w:divBdr>
                <w:top w:val="none" w:sz="0" w:space="0" w:color="auto"/>
                <w:left w:val="none" w:sz="0" w:space="0" w:color="auto"/>
                <w:bottom w:val="none" w:sz="0" w:space="0" w:color="auto"/>
                <w:right w:val="none" w:sz="0" w:space="0" w:color="auto"/>
              </w:divBdr>
            </w:div>
            <w:div w:id="800810068">
              <w:marLeft w:val="0"/>
              <w:marRight w:val="0"/>
              <w:marTop w:val="0"/>
              <w:marBottom w:val="0"/>
              <w:divBdr>
                <w:top w:val="none" w:sz="0" w:space="0" w:color="auto"/>
                <w:left w:val="none" w:sz="0" w:space="0" w:color="auto"/>
                <w:bottom w:val="none" w:sz="0" w:space="0" w:color="auto"/>
                <w:right w:val="none" w:sz="0" w:space="0" w:color="auto"/>
              </w:divBdr>
            </w:div>
            <w:div w:id="2125494625">
              <w:marLeft w:val="0"/>
              <w:marRight w:val="0"/>
              <w:marTop w:val="0"/>
              <w:marBottom w:val="0"/>
              <w:divBdr>
                <w:top w:val="none" w:sz="0" w:space="0" w:color="auto"/>
                <w:left w:val="none" w:sz="0" w:space="0" w:color="auto"/>
                <w:bottom w:val="none" w:sz="0" w:space="0" w:color="auto"/>
                <w:right w:val="none" w:sz="0" w:space="0" w:color="auto"/>
              </w:divBdr>
            </w:div>
          </w:divsChild>
        </w:div>
        <w:div w:id="1844931176">
          <w:marLeft w:val="0"/>
          <w:marRight w:val="0"/>
          <w:marTop w:val="0"/>
          <w:marBottom w:val="0"/>
          <w:divBdr>
            <w:top w:val="none" w:sz="0" w:space="0" w:color="auto"/>
            <w:left w:val="none" w:sz="0" w:space="0" w:color="auto"/>
            <w:bottom w:val="none" w:sz="0" w:space="0" w:color="auto"/>
            <w:right w:val="none" w:sz="0" w:space="0" w:color="auto"/>
          </w:divBdr>
          <w:divsChild>
            <w:div w:id="1014499204">
              <w:marLeft w:val="0"/>
              <w:marRight w:val="0"/>
              <w:marTop w:val="0"/>
              <w:marBottom w:val="0"/>
              <w:divBdr>
                <w:top w:val="none" w:sz="0" w:space="0" w:color="auto"/>
                <w:left w:val="none" w:sz="0" w:space="0" w:color="auto"/>
                <w:bottom w:val="none" w:sz="0" w:space="0" w:color="auto"/>
                <w:right w:val="none" w:sz="0" w:space="0" w:color="auto"/>
              </w:divBdr>
              <w:divsChild>
                <w:div w:id="1667848">
                  <w:marLeft w:val="0"/>
                  <w:marRight w:val="0"/>
                  <w:marTop w:val="0"/>
                  <w:marBottom w:val="0"/>
                  <w:divBdr>
                    <w:top w:val="none" w:sz="0" w:space="0" w:color="auto"/>
                    <w:left w:val="none" w:sz="0" w:space="0" w:color="auto"/>
                    <w:bottom w:val="none" w:sz="0" w:space="0" w:color="auto"/>
                    <w:right w:val="none" w:sz="0" w:space="0" w:color="auto"/>
                  </w:divBdr>
                </w:div>
                <w:div w:id="38747355">
                  <w:marLeft w:val="0"/>
                  <w:marRight w:val="0"/>
                  <w:marTop w:val="0"/>
                  <w:marBottom w:val="0"/>
                  <w:divBdr>
                    <w:top w:val="none" w:sz="0" w:space="0" w:color="auto"/>
                    <w:left w:val="none" w:sz="0" w:space="0" w:color="auto"/>
                    <w:bottom w:val="none" w:sz="0" w:space="0" w:color="auto"/>
                    <w:right w:val="none" w:sz="0" w:space="0" w:color="auto"/>
                  </w:divBdr>
                </w:div>
                <w:div w:id="74282031">
                  <w:marLeft w:val="0"/>
                  <w:marRight w:val="0"/>
                  <w:marTop w:val="0"/>
                  <w:marBottom w:val="0"/>
                  <w:divBdr>
                    <w:top w:val="none" w:sz="0" w:space="0" w:color="auto"/>
                    <w:left w:val="none" w:sz="0" w:space="0" w:color="auto"/>
                    <w:bottom w:val="none" w:sz="0" w:space="0" w:color="auto"/>
                    <w:right w:val="none" w:sz="0" w:space="0" w:color="auto"/>
                  </w:divBdr>
                </w:div>
                <w:div w:id="88744426">
                  <w:marLeft w:val="0"/>
                  <w:marRight w:val="0"/>
                  <w:marTop w:val="0"/>
                  <w:marBottom w:val="0"/>
                  <w:divBdr>
                    <w:top w:val="none" w:sz="0" w:space="0" w:color="auto"/>
                    <w:left w:val="none" w:sz="0" w:space="0" w:color="auto"/>
                    <w:bottom w:val="none" w:sz="0" w:space="0" w:color="auto"/>
                    <w:right w:val="none" w:sz="0" w:space="0" w:color="auto"/>
                  </w:divBdr>
                </w:div>
                <w:div w:id="109864694">
                  <w:marLeft w:val="0"/>
                  <w:marRight w:val="0"/>
                  <w:marTop w:val="0"/>
                  <w:marBottom w:val="0"/>
                  <w:divBdr>
                    <w:top w:val="none" w:sz="0" w:space="0" w:color="auto"/>
                    <w:left w:val="none" w:sz="0" w:space="0" w:color="auto"/>
                    <w:bottom w:val="none" w:sz="0" w:space="0" w:color="auto"/>
                    <w:right w:val="none" w:sz="0" w:space="0" w:color="auto"/>
                  </w:divBdr>
                </w:div>
                <w:div w:id="113839395">
                  <w:marLeft w:val="0"/>
                  <w:marRight w:val="0"/>
                  <w:marTop w:val="0"/>
                  <w:marBottom w:val="0"/>
                  <w:divBdr>
                    <w:top w:val="none" w:sz="0" w:space="0" w:color="auto"/>
                    <w:left w:val="none" w:sz="0" w:space="0" w:color="auto"/>
                    <w:bottom w:val="none" w:sz="0" w:space="0" w:color="auto"/>
                    <w:right w:val="none" w:sz="0" w:space="0" w:color="auto"/>
                  </w:divBdr>
                </w:div>
                <w:div w:id="120811034">
                  <w:marLeft w:val="0"/>
                  <w:marRight w:val="0"/>
                  <w:marTop w:val="0"/>
                  <w:marBottom w:val="0"/>
                  <w:divBdr>
                    <w:top w:val="none" w:sz="0" w:space="0" w:color="auto"/>
                    <w:left w:val="none" w:sz="0" w:space="0" w:color="auto"/>
                    <w:bottom w:val="none" w:sz="0" w:space="0" w:color="auto"/>
                    <w:right w:val="none" w:sz="0" w:space="0" w:color="auto"/>
                  </w:divBdr>
                </w:div>
                <w:div w:id="133762917">
                  <w:marLeft w:val="0"/>
                  <w:marRight w:val="0"/>
                  <w:marTop w:val="0"/>
                  <w:marBottom w:val="0"/>
                  <w:divBdr>
                    <w:top w:val="none" w:sz="0" w:space="0" w:color="auto"/>
                    <w:left w:val="none" w:sz="0" w:space="0" w:color="auto"/>
                    <w:bottom w:val="none" w:sz="0" w:space="0" w:color="auto"/>
                    <w:right w:val="none" w:sz="0" w:space="0" w:color="auto"/>
                  </w:divBdr>
                </w:div>
                <w:div w:id="145439501">
                  <w:marLeft w:val="0"/>
                  <w:marRight w:val="0"/>
                  <w:marTop w:val="0"/>
                  <w:marBottom w:val="0"/>
                  <w:divBdr>
                    <w:top w:val="none" w:sz="0" w:space="0" w:color="auto"/>
                    <w:left w:val="none" w:sz="0" w:space="0" w:color="auto"/>
                    <w:bottom w:val="none" w:sz="0" w:space="0" w:color="auto"/>
                    <w:right w:val="none" w:sz="0" w:space="0" w:color="auto"/>
                  </w:divBdr>
                </w:div>
                <w:div w:id="150607020">
                  <w:marLeft w:val="0"/>
                  <w:marRight w:val="0"/>
                  <w:marTop w:val="0"/>
                  <w:marBottom w:val="0"/>
                  <w:divBdr>
                    <w:top w:val="none" w:sz="0" w:space="0" w:color="auto"/>
                    <w:left w:val="none" w:sz="0" w:space="0" w:color="auto"/>
                    <w:bottom w:val="none" w:sz="0" w:space="0" w:color="auto"/>
                    <w:right w:val="none" w:sz="0" w:space="0" w:color="auto"/>
                  </w:divBdr>
                </w:div>
                <w:div w:id="160506913">
                  <w:marLeft w:val="0"/>
                  <w:marRight w:val="0"/>
                  <w:marTop w:val="0"/>
                  <w:marBottom w:val="0"/>
                  <w:divBdr>
                    <w:top w:val="none" w:sz="0" w:space="0" w:color="auto"/>
                    <w:left w:val="none" w:sz="0" w:space="0" w:color="auto"/>
                    <w:bottom w:val="none" w:sz="0" w:space="0" w:color="auto"/>
                    <w:right w:val="none" w:sz="0" w:space="0" w:color="auto"/>
                  </w:divBdr>
                </w:div>
                <w:div w:id="181207516">
                  <w:marLeft w:val="0"/>
                  <w:marRight w:val="0"/>
                  <w:marTop w:val="0"/>
                  <w:marBottom w:val="0"/>
                  <w:divBdr>
                    <w:top w:val="none" w:sz="0" w:space="0" w:color="auto"/>
                    <w:left w:val="none" w:sz="0" w:space="0" w:color="auto"/>
                    <w:bottom w:val="none" w:sz="0" w:space="0" w:color="auto"/>
                    <w:right w:val="none" w:sz="0" w:space="0" w:color="auto"/>
                  </w:divBdr>
                </w:div>
                <w:div w:id="206795489">
                  <w:marLeft w:val="0"/>
                  <w:marRight w:val="0"/>
                  <w:marTop w:val="0"/>
                  <w:marBottom w:val="0"/>
                  <w:divBdr>
                    <w:top w:val="none" w:sz="0" w:space="0" w:color="auto"/>
                    <w:left w:val="none" w:sz="0" w:space="0" w:color="auto"/>
                    <w:bottom w:val="none" w:sz="0" w:space="0" w:color="auto"/>
                    <w:right w:val="none" w:sz="0" w:space="0" w:color="auto"/>
                  </w:divBdr>
                </w:div>
                <w:div w:id="220138943">
                  <w:marLeft w:val="0"/>
                  <w:marRight w:val="0"/>
                  <w:marTop w:val="0"/>
                  <w:marBottom w:val="0"/>
                  <w:divBdr>
                    <w:top w:val="none" w:sz="0" w:space="0" w:color="auto"/>
                    <w:left w:val="none" w:sz="0" w:space="0" w:color="auto"/>
                    <w:bottom w:val="none" w:sz="0" w:space="0" w:color="auto"/>
                    <w:right w:val="none" w:sz="0" w:space="0" w:color="auto"/>
                  </w:divBdr>
                </w:div>
                <w:div w:id="251403373">
                  <w:marLeft w:val="0"/>
                  <w:marRight w:val="0"/>
                  <w:marTop w:val="0"/>
                  <w:marBottom w:val="0"/>
                  <w:divBdr>
                    <w:top w:val="none" w:sz="0" w:space="0" w:color="auto"/>
                    <w:left w:val="none" w:sz="0" w:space="0" w:color="auto"/>
                    <w:bottom w:val="none" w:sz="0" w:space="0" w:color="auto"/>
                    <w:right w:val="none" w:sz="0" w:space="0" w:color="auto"/>
                  </w:divBdr>
                </w:div>
                <w:div w:id="289436682">
                  <w:marLeft w:val="0"/>
                  <w:marRight w:val="0"/>
                  <w:marTop w:val="0"/>
                  <w:marBottom w:val="0"/>
                  <w:divBdr>
                    <w:top w:val="none" w:sz="0" w:space="0" w:color="auto"/>
                    <w:left w:val="none" w:sz="0" w:space="0" w:color="auto"/>
                    <w:bottom w:val="none" w:sz="0" w:space="0" w:color="auto"/>
                    <w:right w:val="none" w:sz="0" w:space="0" w:color="auto"/>
                  </w:divBdr>
                </w:div>
                <w:div w:id="317152518">
                  <w:marLeft w:val="0"/>
                  <w:marRight w:val="0"/>
                  <w:marTop w:val="0"/>
                  <w:marBottom w:val="0"/>
                  <w:divBdr>
                    <w:top w:val="none" w:sz="0" w:space="0" w:color="auto"/>
                    <w:left w:val="none" w:sz="0" w:space="0" w:color="auto"/>
                    <w:bottom w:val="none" w:sz="0" w:space="0" w:color="auto"/>
                    <w:right w:val="none" w:sz="0" w:space="0" w:color="auto"/>
                  </w:divBdr>
                </w:div>
                <w:div w:id="341322338">
                  <w:marLeft w:val="0"/>
                  <w:marRight w:val="0"/>
                  <w:marTop w:val="0"/>
                  <w:marBottom w:val="0"/>
                  <w:divBdr>
                    <w:top w:val="none" w:sz="0" w:space="0" w:color="auto"/>
                    <w:left w:val="none" w:sz="0" w:space="0" w:color="auto"/>
                    <w:bottom w:val="none" w:sz="0" w:space="0" w:color="auto"/>
                    <w:right w:val="none" w:sz="0" w:space="0" w:color="auto"/>
                  </w:divBdr>
                </w:div>
                <w:div w:id="355809286">
                  <w:marLeft w:val="0"/>
                  <w:marRight w:val="0"/>
                  <w:marTop w:val="0"/>
                  <w:marBottom w:val="0"/>
                  <w:divBdr>
                    <w:top w:val="none" w:sz="0" w:space="0" w:color="auto"/>
                    <w:left w:val="none" w:sz="0" w:space="0" w:color="auto"/>
                    <w:bottom w:val="none" w:sz="0" w:space="0" w:color="auto"/>
                    <w:right w:val="none" w:sz="0" w:space="0" w:color="auto"/>
                  </w:divBdr>
                </w:div>
                <w:div w:id="364062749">
                  <w:marLeft w:val="0"/>
                  <w:marRight w:val="0"/>
                  <w:marTop w:val="0"/>
                  <w:marBottom w:val="0"/>
                  <w:divBdr>
                    <w:top w:val="none" w:sz="0" w:space="0" w:color="auto"/>
                    <w:left w:val="none" w:sz="0" w:space="0" w:color="auto"/>
                    <w:bottom w:val="none" w:sz="0" w:space="0" w:color="auto"/>
                    <w:right w:val="none" w:sz="0" w:space="0" w:color="auto"/>
                  </w:divBdr>
                </w:div>
                <w:div w:id="388503720">
                  <w:marLeft w:val="0"/>
                  <w:marRight w:val="0"/>
                  <w:marTop w:val="0"/>
                  <w:marBottom w:val="0"/>
                  <w:divBdr>
                    <w:top w:val="none" w:sz="0" w:space="0" w:color="auto"/>
                    <w:left w:val="none" w:sz="0" w:space="0" w:color="auto"/>
                    <w:bottom w:val="none" w:sz="0" w:space="0" w:color="auto"/>
                    <w:right w:val="none" w:sz="0" w:space="0" w:color="auto"/>
                  </w:divBdr>
                </w:div>
                <w:div w:id="400756618">
                  <w:marLeft w:val="0"/>
                  <w:marRight w:val="0"/>
                  <w:marTop w:val="0"/>
                  <w:marBottom w:val="0"/>
                  <w:divBdr>
                    <w:top w:val="none" w:sz="0" w:space="0" w:color="auto"/>
                    <w:left w:val="none" w:sz="0" w:space="0" w:color="auto"/>
                    <w:bottom w:val="none" w:sz="0" w:space="0" w:color="auto"/>
                    <w:right w:val="none" w:sz="0" w:space="0" w:color="auto"/>
                  </w:divBdr>
                </w:div>
                <w:div w:id="405566233">
                  <w:marLeft w:val="0"/>
                  <w:marRight w:val="0"/>
                  <w:marTop w:val="0"/>
                  <w:marBottom w:val="0"/>
                  <w:divBdr>
                    <w:top w:val="none" w:sz="0" w:space="0" w:color="auto"/>
                    <w:left w:val="none" w:sz="0" w:space="0" w:color="auto"/>
                    <w:bottom w:val="none" w:sz="0" w:space="0" w:color="auto"/>
                    <w:right w:val="none" w:sz="0" w:space="0" w:color="auto"/>
                  </w:divBdr>
                </w:div>
                <w:div w:id="437411842">
                  <w:marLeft w:val="0"/>
                  <w:marRight w:val="0"/>
                  <w:marTop w:val="0"/>
                  <w:marBottom w:val="0"/>
                  <w:divBdr>
                    <w:top w:val="none" w:sz="0" w:space="0" w:color="auto"/>
                    <w:left w:val="none" w:sz="0" w:space="0" w:color="auto"/>
                    <w:bottom w:val="none" w:sz="0" w:space="0" w:color="auto"/>
                    <w:right w:val="none" w:sz="0" w:space="0" w:color="auto"/>
                  </w:divBdr>
                </w:div>
                <w:div w:id="464157249">
                  <w:marLeft w:val="0"/>
                  <w:marRight w:val="0"/>
                  <w:marTop w:val="0"/>
                  <w:marBottom w:val="0"/>
                  <w:divBdr>
                    <w:top w:val="none" w:sz="0" w:space="0" w:color="auto"/>
                    <w:left w:val="none" w:sz="0" w:space="0" w:color="auto"/>
                    <w:bottom w:val="none" w:sz="0" w:space="0" w:color="auto"/>
                    <w:right w:val="none" w:sz="0" w:space="0" w:color="auto"/>
                  </w:divBdr>
                </w:div>
                <w:div w:id="522863074">
                  <w:marLeft w:val="0"/>
                  <w:marRight w:val="0"/>
                  <w:marTop w:val="0"/>
                  <w:marBottom w:val="0"/>
                  <w:divBdr>
                    <w:top w:val="none" w:sz="0" w:space="0" w:color="auto"/>
                    <w:left w:val="none" w:sz="0" w:space="0" w:color="auto"/>
                    <w:bottom w:val="none" w:sz="0" w:space="0" w:color="auto"/>
                    <w:right w:val="none" w:sz="0" w:space="0" w:color="auto"/>
                  </w:divBdr>
                </w:div>
                <w:div w:id="580069354">
                  <w:marLeft w:val="0"/>
                  <w:marRight w:val="0"/>
                  <w:marTop w:val="0"/>
                  <w:marBottom w:val="0"/>
                  <w:divBdr>
                    <w:top w:val="none" w:sz="0" w:space="0" w:color="auto"/>
                    <w:left w:val="none" w:sz="0" w:space="0" w:color="auto"/>
                    <w:bottom w:val="none" w:sz="0" w:space="0" w:color="auto"/>
                    <w:right w:val="none" w:sz="0" w:space="0" w:color="auto"/>
                  </w:divBdr>
                </w:div>
                <w:div w:id="620191446">
                  <w:marLeft w:val="0"/>
                  <w:marRight w:val="0"/>
                  <w:marTop w:val="0"/>
                  <w:marBottom w:val="0"/>
                  <w:divBdr>
                    <w:top w:val="none" w:sz="0" w:space="0" w:color="auto"/>
                    <w:left w:val="none" w:sz="0" w:space="0" w:color="auto"/>
                    <w:bottom w:val="none" w:sz="0" w:space="0" w:color="auto"/>
                    <w:right w:val="none" w:sz="0" w:space="0" w:color="auto"/>
                  </w:divBdr>
                </w:div>
                <w:div w:id="702677237">
                  <w:marLeft w:val="0"/>
                  <w:marRight w:val="0"/>
                  <w:marTop w:val="0"/>
                  <w:marBottom w:val="0"/>
                  <w:divBdr>
                    <w:top w:val="none" w:sz="0" w:space="0" w:color="auto"/>
                    <w:left w:val="none" w:sz="0" w:space="0" w:color="auto"/>
                    <w:bottom w:val="none" w:sz="0" w:space="0" w:color="auto"/>
                    <w:right w:val="none" w:sz="0" w:space="0" w:color="auto"/>
                  </w:divBdr>
                </w:div>
                <w:div w:id="748383608">
                  <w:marLeft w:val="0"/>
                  <w:marRight w:val="0"/>
                  <w:marTop w:val="0"/>
                  <w:marBottom w:val="0"/>
                  <w:divBdr>
                    <w:top w:val="none" w:sz="0" w:space="0" w:color="auto"/>
                    <w:left w:val="none" w:sz="0" w:space="0" w:color="auto"/>
                    <w:bottom w:val="none" w:sz="0" w:space="0" w:color="auto"/>
                    <w:right w:val="none" w:sz="0" w:space="0" w:color="auto"/>
                  </w:divBdr>
                </w:div>
                <w:div w:id="768238573">
                  <w:marLeft w:val="0"/>
                  <w:marRight w:val="0"/>
                  <w:marTop w:val="0"/>
                  <w:marBottom w:val="0"/>
                  <w:divBdr>
                    <w:top w:val="none" w:sz="0" w:space="0" w:color="auto"/>
                    <w:left w:val="none" w:sz="0" w:space="0" w:color="auto"/>
                    <w:bottom w:val="none" w:sz="0" w:space="0" w:color="auto"/>
                    <w:right w:val="none" w:sz="0" w:space="0" w:color="auto"/>
                  </w:divBdr>
                </w:div>
                <w:div w:id="789665276">
                  <w:marLeft w:val="0"/>
                  <w:marRight w:val="0"/>
                  <w:marTop w:val="0"/>
                  <w:marBottom w:val="0"/>
                  <w:divBdr>
                    <w:top w:val="none" w:sz="0" w:space="0" w:color="auto"/>
                    <w:left w:val="none" w:sz="0" w:space="0" w:color="auto"/>
                    <w:bottom w:val="none" w:sz="0" w:space="0" w:color="auto"/>
                    <w:right w:val="none" w:sz="0" w:space="0" w:color="auto"/>
                  </w:divBdr>
                </w:div>
                <w:div w:id="792023726">
                  <w:marLeft w:val="0"/>
                  <w:marRight w:val="0"/>
                  <w:marTop w:val="0"/>
                  <w:marBottom w:val="0"/>
                  <w:divBdr>
                    <w:top w:val="none" w:sz="0" w:space="0" w:color="auto"/>
                    <w:left w:val="none" w:sz="0" w:space="0" w:color="auto"/>
                    <w:bottom w:val="none" w:sz="0" w:space="0" w:color="auto"/>
                    <w:right w:val="none" w:sz="0" w:space="0" w:color="auto"/>
                  </w:divBdr>
                </w:div>
                <w:div w:id="792601712">
                  <w:marLeft w:val="0"/>
                  <w:marRight w:val="0"/>
                  <w:marTop w:val="0"/>
                  <w:marBottom w:val="0"/>
                  <w:divBdr>
                    <w:top w:val="none" w:sz="0" w:space="0" w:color="auto"/>
                    <w:left w:val="none" w:sz="0" w:space="0" w:color="auto"/>
                    <w:bottom w:val="none" w:sz="0" w:space="0" w:color="auto"/>
                    <w:right w:val="none" w:sz="0" w:space="0" w:color="auto"/>
                  </w:divBdr>
                </w:div>
                <w:div w:id="799347116">
                  <w:marLeft w:val="0"/>
                  <w:marRight w:val="0"/>
                  <w:marTop w:val="0"/>
                  <w:marBottom w:val="0"/>
                  <w:divBdr>
                    <w:top w:val="none" w:sz="0" w:space="0" w:color="auto"/>
                    <w:left w:val="none" w:sz="0" w:space="0" w:color="auto"/>
                    <w:bottom w:val="none" w:sz="0" w:space="0" w:color="auto"/>
                    <w:right w:val="none" w:sz="0" w:space="0" w:color="auto"/>
                  </w:divBdr>
                </w:div>
                <w:div w:id="819729227">
                  <w:marLeft w:val="0"/>
                  <w:marRight w:val="0"/>
                  <w:marTop w:val="0"/>
                  <w:marBottom w:val="0"/>
                  <w:divBdr>
                    <w:top w:val="none" w:sz="0" w:space="0" w:color="auto"/>
                    <w:left w:val="none" w:sz="0" w:space="0" w:color="auto"/>
                    <w:bottom w:val="none" w:sz="0" w:space="0" w:color="auto"/>
                    <w:right w:val="none" w:sz="0" w:space="0" w:color="auto"/>
                  </w:divBdr>
                </w:div>
                <w:div w:id="832918104">
                  <w:marLeft w:val="0"/>
                  <w:marRight w:val="0"/>
                  <w:marTop w:val="0"/>
                  <w:marBottom w:val="0"/>
                  <w:divBdr>
                    <w:top w:val="none" w:sz="0" w:space="0" w:color="auto"/>
                    <w:left w:val="none" w:sz="0" w:space="0" w:color="auto"/>
                    <w:bottom w:val="none" w:sz="0" w:space="0" w:color="auto"/>
                    <w:right w:val="none" w:sz="0" w:space="0" w:color="auto"/>
                  </w:divBdr>
                </w:div>
                <w:div w:id="843740697">
                  <w:marLeft w:val="0"/>
                  <w:marRight w:val="0"/>
                  <w:marTop w:val="0"/>
                  <w:marBottom w:val="0"/>
                  <w:divBdr>
                    <w:top w:val="none" w:sz="0" w:space="0" w:color="auto"/>
                    <w:left w:val="none" w:sz="0" w:space="0" w:color="auto"/>
                    <w:bottom w:val="none" w:sz="0" w:space="0" w:color="auto"/>
                    <w:right w:val="none" w:sz="0" w:space="0" w:color="auto"/>
                  </w:divBdr>
                </w:div>
                <w:div w:id="849681815">
                  <w:marLeft w:val="0"/>
                  <w:marRight w:val="0"/>
                  <w:marTop w:val="0"/>
                  <w:marBottom w:val="0"/>
                  <w:divBdr>
                    <w:top w:val="none" w:sz="0" w:space="0" w:color="auto"/>
                    <w:left w:val="none" w:sz="0" w:space="0" w:color="auto"/>
                    <w:bottom w:val="none" w:sz="0" w:space="0" w:color="auto"/>
                    <w:right w:val="none" w:sz="0" w:space="0" w:color="auto"/>
                  </w:divBdr>
                </w:div>
                <w:div w:id="871767092">
                  <w:marLeft w:val="0"/>
                  <w:marRight w:val="0"/>
                  <w:marTop w:val="0"/>
                  <w:marBottom w:val="0"/>
                  <w:divBdr>
                    <w:top w:val="none" w:sz="0" w:space="0" w:color="auto"/>
                    <w:left w:val="none" w:sz="0" w:space="0" w:color="auto"/>
                    <w:bottom w:val="none" w:sz="0" w:space="0" w:color="auto"/>
                    <w:right w:val="none" w:sz="0" w:space="0" w:color="auto"/>
                  </w:divBdr>
                </w:div>
                <w:div w:id="877546885">
                  <w:marLeft w:val="0"/>
                  <w:marRight w:val="0"/>
                  <w:marTop w:val="0"/>
                  <w:marBottom w:val="0"/>
                  <w:divBdr>
                    <w:top w:val="none" w:sz="0" w:space="0" w:color="auto"/>
                    <w:left w:val="none" w:sz="0" w:space="0" w:color="auto"/>
                    <w:bottom w:val="none" w:sz="0" w:space="0" w:color="auto"/>
                    <w:right w:val="none" w:sz="0" w:space="0" w:color="auto"/>
                  </w:divBdr>
                </w:div>
                <w:div w:id="880284824">
                  <w:marLeft w:val="0"/>
                  <w:marRight w:val="0"/>
                  <w:marTop w:val="0"/>
                  <w:marBottom w:val="0"/>
                  <w:divBdr>
                    <w:top w:val="none" w:sz="0" w:space="0" w:color="auto"/>
                    <w:left w:val="none" w:sz="0" w:space="0" w:color="auto"/>
                    <w:bottom w:val="none" w:sz="0" w:space="0" w:color="auto"/>
                    <w:right w:val="none" w:sz="0" w:space="0" w:color="auto"/>
                  </w:divBdr>
                </w:div>
                <w:div w:id="904031317">
                  <w:marLeft w:val="0"/>
                  <w:marRight w:val="0"/>
                  <w:marTop w:val="0"/>
                  <w:marBottom w:val="0"/>
                  <w:divBdr>
                    <w:top w:val="none" w:sz="0" w:space="0" w:color="auto"/>
                    <w:left w:val="none" w:sz="0" w:space="0" w:color="auto"/>
                    <w:bottom w:val="none" w:sz="0" w:space="0" w:color="auto"/>
                    <w:right w:val="none" w:sz="0" w:space="0" w:color="auto"/>
                  </w:divBdr>
                </w:div>
                <w:div w:id="929047776">
                  <w:marLeft w:val="0"/>
                  <w:marRight w:val="0"/>
                  <w:marTop w:val="0"/>
                  <w:marBottom w:val="0"/>
                  <w:divBdr>
                    <w:top w:val="none" w:sz="0" w:space="0" w:color="auto"/>
                    <w:left w:val="none" w:sz="0" w:space="0" w:color="auto"/>
                    <w:bottom w:val="none" w:sz="0" w:space="0" w:color="auto"/>
                    <w:right w:val="none" w:sz="0" w:space="0" w:color="auto"/>
                  </w:divBdr>
                </w:div>
                <w:div w:id="944918335">
                  <w:marLeft w:val="0"/>
                  <w:marRight w:val="0"/>
                  <w:marTop w:val="0"/>
                  <w:marBottom w:val="0"/>
                  <w:divBdr>
                    <w:top w:val="none" w:sz="0" w:space="0" w:color="auto"/>
                    <w:left w:val="none" w:sz="0" w:space="0" w:color="auto"/>
                    <w:bottom w:val="none" w:sz="0" w:space="0" w:color="auto"/>
                    <w:right w:val="none" w:sz="0" w:space="0" w:color="auto"/>
                  </w:divBdr>
                </w:div>
                <w:div w:id="956370822">
                  <w:marLeft w:val="0"/>
                  <w:marRight w:val="0"/>
                  <w:marTop w:val="0"/>
                  <w:marBottom w:val="0"/>
                  <w:divBdr>
                    <w:top w:val="none" w:sz="0" w:space="0" w:color="auto"/>
                    <w:left w:val="none" w:sz="0" w:space="0" w:color="auto"/>
                    <w:bottom w:val="none" w:sz="0" w:space="0" w:color="auto"/>
                    <w:right w:val="none" w:sz="0" w:space="0" w:color="auto"/>
                  </w:divBdr>
                </w:div>
                <w:div w:id="958417822">
                  <w:marLeft w:val="0"/>
                  <w:marRight w:val="0"/>
                  <w:marTop w:val="0"/>
                  <w:marBottom w:val="0"/>
                  <w:divBdr>
                    <w:top w:val="none" w:sz="0" w:space="0" w:color="auto"/>
                    <w:left w:val="none" w:sz="0" w:space="0" w:color="auto"/>
                    <w:bottom w:val="none" w:sz="0" w:space="0" w:color="auto"/>
                    <w:right w:val="none" w:sz="0" w:space="0" w:color="auto"/>
                  </w:divBdr>
                </w:div>
                <w:div w:id="966547986">
                  <w:marLeft w:val="0"/>
                  <w:marRight w:val="0"/>
                  <w:marTop w:val="0"/>
                  <w:marBottom w:val="0"/>
                  <w:divBdr>
                    <w:top w:val="none" w:sz="0" w:space="0" w:color="auto"/>
                    <w:left w:val="none" w:sz="0" w:space="0" w:color="auto"/>
                    <w:bottom w:val="none" w:sz="0" w:space="0" w:color="auto"/>
                    <w:right w:val="none" w:sz="0" w:space="0" w:color="auto"/>
                  </w:divBdr>
                </w:div>
                <w:div w:id="969020516">
                  <w:marLeft w:val="0"/>
                  <w:marRight w:val="0"/>
                  <w:marTop w:val="0"/>
                  <w:marBottom w:val="0"/>
                  <w:divBdr>
                    <w:top w:val="none" w:sz="0" w:space="0" w:color="auto"/>
                    <w:left w:val="none" w:sz="0" w:space="0" w:color="auto"/>
                    <w:bottom w:val="none" w:sz="0" w:space="0" w:color="auto"/>
                    <w:right w:val="none" w:sz="0" w:space="0" w:color="auto"/>
                  </w:divBdr>
                </w:div>
                <w:div w:id="970478956">
                  <w:marLeft w:val="0"/>
                  <w:marRight w:val="0"/>
                  <w:marTop w:val="0"/>
                  <w:marBottom w:val="0"/>
                  <w:divBdr>
                    <w:top w:val="none" w:sz="0" w:space="0" w:color="auto"/>
                    <w:left w:val="none" w:sz="0" w:space="0" w:color="auto"/>
                    <w:bottom w:val="none" w:sz="0" w:space="0" w:color="auto"/>
                    <w:right w:val="none" w:sz="0" w:space="0" w:color="auto"/>
                  </w:divBdr>
                </w:div>
                <w:div w:id="996765992">
                  <w:marLeft w:val="0"/>
                  <w:marRight w:val="0"/>
                  <w:marTop w:val="0"/>
                  <w:marBottom w:val="0"/>
                  <w:divBdr>
                    <w:top w:val="none" w:sz="0" w:space="0" w:color="auto"/>
                    <w:left w:val="none" w:sz="0" w:space="0" w:color="auto"/>
                    <w:bottom w:val="none" w:sz="0" w:space="0" w:color="auto"/>
                    <w:right w:val="none" w:sz="0" w:space="0" w:color="auto"/>
                  </w:divBdr>
                </w:div>
                <w:div w:id="1003775702">
                  <w:marLeft w:val="0"/>
                  <w:marRight w:val="0"/>
                  <w:marTop w:val="0"/>
                  <w:marBottom w:val="0"/>
                  <w:divBdr>
                    <w:top w:val="none" w:sz="0" w:space="0" w:color="auto"/>
                    <w:left w:val="none" w:sz="0" w:space="0" w:color="auto"/>
                    <w:bottom w:val="none" w:sz="0" w:space="0" w:color="auto"/>
                    <w:right w:val="none" w:sz="0" w:space="0" w:color="auto"/>
                  </w:divBdr>
                </w:div>
                <w:div w:id="1033463420">
                  <w:marLeft w:val="0"/>
                  <w:marRight w:val="0"/>
                  <w:marTop w:val="0"/>
                  <w:marBottom w:val="0"/>
                  <w:divBdr>
                    <w:top w:val="none" w:sz="0" w:space="0" w:color="auto"/>
                    <w:left w:val="none" w:sz="0" w:space="0" w:color="auto"/>
                    <w:bottom w:val="none" w:sz="0" w:space="0" w:color="auto"/>
                    <w:right w:val="none" w:sz="0" w:space="0" w:color="auto"/>
                  </w:divBdr>
                </w:div>
                <w:div w:id="1040086717">
                  <w:marLeft w:val="0"/>
                  <w:marRight w:val="0"/>
                  <w:marTop w:val="0"/>
                  <w:marBottom w:val="0"/>
                  <w:divBdr>
                    <w:top w:val="none" w:sz="0" w:space="0" w:color="auto"/>
                    <w:left w:val="none" w:sz="0" w:space="0" w:color="auto"/>
                    <w:bottom w:val="none" w:sz="0" w:space="0" w:color="auto"/>
                    <w:right w:val="none" w:sz="0" w:space="0" w:color="auto"/>
                  </w:divBdr>
                </w:div>
                <w:div w:id="1044017384">
                  <w:marLeft w:val="0"/>
                  <w:marRight w:val="0"/>
                  <w:marTop w:val="0"/>
                  <w:marBottom w:val="0"/>
                  <w:divBdr>
                    <w:top w:val="none" w:sz="0" w:space="0" w:color="auto"/>
                    <w:left w:val="none" w:sz="0" w:space="0" w:color="auto"/>
                    <w:bottom w:val="none" w:sz="0" w:space="0" w:color="auto"/>
                    <w:right w:val="none" w:sz="0" w:space="0" w:color="auto"/>
                  </w:divBdr>
                </w:div>
                <w:div w:id="1046838295">
                  <w:marLeft w:val="0"/>
                  <w:marRight w:val="0"/>
                  <w:marTop w:val="0"/>
                  <w:marBottom w:val="0"/>
                  <w:divBdr>
                    <w:top w:val="none" w:sz="0" w:space="0" w:color="auto"/>
                    <w:left w:val="none" w:sz="0" w:space="0" w:color="auto"/>
                    <w:bottom w:val="none" w:sz="0" w:space="0" w:color="auto"/>
                    <w:right w:val="none" w:sz="0" w:space="0" w:color="auto"/>
                  </w:divBdr>
                </w:div>
                <w:div w:id="1062869750">
                  <w:marLeft w:val="0"/>
                  <w:marRight w:val="0"/>
                  <w:marTop w:val="0"/>
                  <w:marBottom w:val="0"/>
                  <w:divBdr>
                    <w:top w:val="none" w:sz="0" w:space="0" w:color="auto"/>
                    <w:left w:val="none" w:sz="0" w:space="0" w:color="auto"/>
                    <w:bottom w:val="none" w:sz="0" w:space="0" w:color="auto"/>
                    <w:right w:val="none" w:sz="0" w:space="0" w:color="auto"/>
                  </w:divBdr>
                </w:div>
                <w:div w:id="1082683442">
                  <w:marLeft w:val="0"/>
                  <w:marRight w:val="0"/>
                  <w:marTop w:val="0"/>
                  <w:marBottom w:val="0"/>
                  <w:divBdr>
                    <w:top w:val="none" w:sz="0" w:space="0" w:color="auto"/>
                    <w:left w:val="none" w:sz="0" w:space="0" w:color="auto"/>
                    <w:bottom w:val="none" w:sz="0" w:space="0" w:color="auto"/>
                    <w:right w:val="none" w:sz="0" w:space="0" w:color="auto"/>
                  </w:divBdr>
                </w:div>
                <w:div w:id="1093546550">
                  <w:marLeft w:val="0"/>
                  <w:marRight w:val="0"/>
                  <w:marTop w:val="0"/>
                  <w:marBottom w:val="0"/>
                  <w:divBdr>
                    <w:top w:val="none" w:sz="0" w:space="0" w:color="auto"/>
                    <w:left w:val="none" w:sz="0" w:space="0" w:color="auto"/>
                    <w:bottom w:val="none" w:sz="0" w:space="0" w:color="auto"/>
                    <w:right w:val="none" w:sz="0" w:space="0" w:color="auto"/>
                  </w:divBdr>
                </w:div>
                <w:div w:id="1095588744">
                  <w:marLeft w:val="0"/>
                  <w:marRight w:val="0"/>
                  <w:marTop w:val="0"/>
                  <w:marBottom w:val="0"/>
                  <w:divBdr>
                    <w:top w:val="none" w:sz="0" w:space="0" w:color="auto"/>
                    <w:left w:val="none" w:sz="0" w:space="0" w:color="auto"/>
                    <w:bottom w:val="none" w:sz="0" w:space="0" w:color="auto"/>
                    <w:right w:val="none" w:sz="0" w:space="0" w:color="auto"/>
                  </w:divBdr>
                </w:div>
                <w:div w:id="1103645702">
                  <w:marLeft w:val="0"/>
                  <w:marRight w:val="0"/>
                  <w:marTop w:val="0"/>
                  <w:marBottom w:val="0"/>
                  <w:divBdr>
                    <w:top w:val="none" w:sz="0" w:space="0" w:color="auto"/>
                    <w:left w:val="none" w:sz="0" w:space="0" w:color="auto"/>
                    <w:bottom w:val="none" w:sz="0" w:space="0" w:color="auto"/>
                    <w:right w:val="none" w:sz="0" w:space="0" w:color="auto"/>
                  </w:divBdr>
                </w:div>
                <w:div w:id="1111048800">
                  <w:marLeft w:val="0"/>
                  <w:marRight w:val="0"/>
                  <w:marTop w:val="0"/>
                  <w:marBottom w:val="0"/>
                  <w:divBdr>
                    <w:top w:val="none" w:sz="0" w:space="0" w:color="auto"/>
                    <w:left w:val="none" w:sz="0" w:space="0" w:color="auto"/>
                    <w:bottom w:val="none" w:sz="0" w:space="0" w:color="auto"/>
                    <w:right w:val="none" w:sz="0" w:space="0" w:color="auto"/>
                  </w:divBdr>
                </w:div>
                <w:div w:id="1132477395">
                  <w:marLeft w:val="0"/>
                  <w:marRight w:val="0"/>
                  <w:marTop w:val="0"/>
                  <w:marBottom w:val="0"/>
                  <w:divBdr>
                    <w:top w:val="none" w:sz="0" w:space="0" w:color="auto"/>
                    <w:left w:val="none" w:sz="0" w:space="0" w:color="auto"/>
                    <w:bottom w:val="none" w:sz="0" w:space="0" w:color="auto"/>
                    <w:right w:val="none" w:sz="0" w:space="0" w:color="auto"/>
                  </w:divBdr>
                </w:div>
                <w:div w:id="1164013487">
                  <w:marLeft w:val="0"/>
                  <w:marRight w:val="0"/>
                  <w:marTop w:val="0"/>
                  <w:marBottom w:val="0"/>
                  <w:divBdr>
                    <w:top w:val="none" w:sz="0" w:space="0" w:color="auto"/>
                    <w:left w:val="none" w:sz="0" w:space="0" w:color="auto"/>
                    <w:bottom w:val="none" w:sz="0" w:space="0" w:color="auto"/>
                    <w:right w:val="none" w:sz="0" w:space="0" w:color="auto"/>
                  </w:divBdr>
                </w:div>
                <w:div w:id="1165316168">
                  <w:marLeft w:val="0"/>
                  <w:marRight w:val="0"/>
                  <w:marTop w:val="0"/>
                  <w:marBottom w:val="0"/>
                  <w:divBdr>
                    <w:top w:val="none" w:sz="0" w:space="0" w:color="auto"/>
                    <w:left w:val="none" w:sz="0" w:space="0" w:color="auto"/>
                    <w:bottom w:val="none" w:sz="0" w:space="0" w:color="auto"/>
                    <w:right w:val="none" w:sz="0" w:space="0" w:color="auto"/>
                  </w:divBdr>
                </w:div>
                <w:div w:id="1185171629">
                  <w:marLeft w:val="0"/>
                  <w:marRight w:val="0"/>
                  <w:marTop w:val="0"/>
                  <w:marBottom w:val="0"/>
                  <w:divBdr>
                    <w:top w:val="none" w:sz="0" w:space="0" w:color="auto"/>
                    <w:left w:val="none" w:sz="0" w:space="0" w:color="auto"/>
                    <w:bottom w:val="none" w:sz="0" w:space="0" w:color="auto"/>
                    <w:right w:val="none" w:sz="0" w:space="0" w:color="auto"/>
                  </w:divBdr>
                </w:div>
                <w:div w:id="1189490005">
                  <w:marLeft w:val="0"/>
                  <w:marRight w:val="0"/>
                  <w:marTop w:val="0"/>
                  <w:marBottom w:val="0"/>
                  <w:divBdr>
                    <w:top w:val="none" w:sz="0" w:space="0" w:color="auto"/>
                    <w:left w:val="none" w:sz="0" w:space="0" w:color="auto"/>
                    <w:bottom w:val="none" w:sz="0" w:space="0" w:color="auto"/>
                    <w:right w:val="none" w:sz="0" w:space="0" w:color="auto"/>
                  </w:divBdr>
                </w:div>
                <w:div w:id="1214006502">
                  <w:marLeft w:val="0"/>
                  <w:marRight w:val="0"/>
                  <w:marTop w:val="0"/>
                  <w:marBottom w:val="0"/>
                  <w:divBdr>
                    <w:top w:val="none" w:sz="0" w:space="0" w:color="auto"/>
                    <w:left w:val="none" w:sz="0" w:space="0" w:color="auto"/>
                    <w:bottom w:val="none" w:sz="0" w:space="0" w:color="auto"/>
                    <w:right w:val="none" w:sz="0" w:space="0" w:color="auto"/>
                  </w:divBdr>
                </w:div>
                <w:div w:id="1219896991">
                  <w:marLeft w:val="0"/>
                  <w:marRight w:val="0"/>
                  <w:marTop w:val="0"/>
                  <w:marBottom w:val="0"/>
                  <w:divBdr>
                    <w:top w:val="none" w:sz="0" w:space="0" w:color="auto"/>
                    <w:left w:val="none" w:sz="0" w:space="0" w:color="auto"/>
                    <w:bottom w:val="none" w:sz="0" w:space="0" w:color="auto"/>
                    <w:right w:val="none" w:sz="0" w:space="0" w:color="auto"/>
                  </w:divBdr>
                </w:div>
                <w:div w:id="1226332914">
                  <w:marLeft w:val="0"/>
                  <w:marRight w:val="0"/>
                  <w:marTop w:val="0"/>
                  <w:marBottom w:val="0"/>
                  <w:divBdr>
                    <w:top w:val="none" w:sz="0" w:space="0" w:color="auto"/>
                    <w:left w:val="none" w:sz="0" w:space="0" w:color="auto"/>
                    <w:bottom w:val="none" w:sz="0" w:space="0" w:color="auto"/>
                    <w:right w:val="none" w:sz="0" w:space="0" w:color="auto"/>
                  </w:divBdr>
                </w:div>
                <w:div w:id="1229999287">
                  <w:marLeft w:val="0"/>
                  <w:marRight w:val="0"/>
                  <w:marTop w:val="0"/>
                  <w:marBottom w:val="0"/>
                  <w:divBdr>
                    <w:top w:val="none" w:sz="0" w:space="0" w:color="auto"/>
                    <w:left w:val="none" w:sz="0" w:space="0" w:color="auto"/>
                    <w:bottom w:val="none" w:sz="0" w:space="0" w:color="auto"/>
                    <w:right w:val="none" w:sz="0" w:space="0" w:color="auto"/>
                  </w:divBdr>
                </w:div>
                <w:div w:id="1235507453">
                  <w:marLeft w:val="0"/>
                  <w:marRight w:val="0"/>
                  <w:marTop w:val="0"/>
                  <w:marBottom w:val="0"/>
                  <w:divBdr>
                    <w:top w:val="none" w:sz="0" w:space="0" w:color="auto"/>
                    <w:left w:val="none" w:sz="0" w:space="0" w:color="auto"/>
                    <w:bottom w:val="none" w:sz="0" w:space="0" w:color="auto"/>
                    <w:right w:val="none" w:sz="0" w:space="0" w:color="auto"/>
                  </w:divBdr>
                </w:div>
                <w:div w:id="1244100076">
                  <w:marLeft w:val="0"/>
                  <w:marRight w:val="0"/>
                  <w:marTop w:val="0"/>
                  <w:marBottom w:val="0"/>
                  <w:divBdr>
                    <w:top w:val="none" w:sz="0" w:space="0" w:color="auto"/>
                    <w:left w:val="none" w:sz="0" w:space="0" w:color="auto"/>
                    <w:bottom w:val="none" w:sz="0" w:space="0" w:color="auto"/>
                    <w:right w:val="none" w:sz="0" w:space="0" w:color="auto"/>
                  </w:divBdr>
                </w:div>
                <w:div w:id="1248030562">
                  <w:marLeft w:val="0"/>
                  <w:marRight w:val="0"/>
                  <w:marTop w:val="0"/>
                  <w:marBottom w:val="0"/>
                  <w:divBdr>
                    <w:top w:val="none" w:sz="0" w:space="0" w:color="auto"/>
                    <w:left w:val="none" w:sz="0" w:space="0" w:color="auto"/>
                    <w:bottom w:val="none" w:sz="0" w:space="0" w:color="auto"/>
                    <w:right w:val="none" w:sz="0" w:space="0" w:color="auto"/>
                  </w:divBdr>
                </w:div>
                <w:div w:id="1281499166">
                  <w:marLeft w:val="0"/>
                  <w:marRight w:val="0"/>
                  <w:marTop w:val="0"/>
                  <w:marBottom w:val="0"/>
                  <w:divBdr>
                    <w:top w:val="none" w:sz="0" w:space="0" w:color="auto"/>
                    <w:left w:val="none" w:sz="0" w:space="0" w:color="auto"/>
                    <w:bottom w:val="none" w:sz="0" w:space="0" w:color="auto"/>
                    <w:right w:val="none" w:sz="0" w:space="0" w:color="auto"/>
                  </w:divBdr>
                </w:div>
                <w:div w:id="1344479657">
                  <w:marLeft w:val="0"/>
                  <w:marRight w:val="0"/>
                  <w:marTop w:val="0"/>
                  <w:marBottom w:val="0"/>
                  <w:divBdr>
                    <w:top w:val="none" w:sz="0" w:space="0" w:color="auto"/>
                    <w:left w:val="none" w:sz="0" w:space="0" w:color="auto"/>
                    <w:bottom w:val="none" w:sz="0" w:space="0" w:color="auto"/>
                    <w:right w:val="none" w:sz="0" w:space="0" w:color="auto"/>
                  </w:divBdr>
                </w:div>
                <w:div w:id="1354920056">
                  <w:marLeft w:val="0"/>
                  <w:marRight w:val="0"/>
                  <w:marTop w:val="0"/>
                  <w:marBottom w:val="0"/>
                  <w:divBdr>
                    <w:top w:val="none" w:sz="0" w:space="0" w:color="auto"/>
                    <w:left w:val="none" w:sz="0" w:space="0" w:color="auto"/>
                    <w:bottom w:val="none" w:sz="0" w:space="0" w:color="auto"/>
                    <w:right w:val="none" w:sz="0" w:space="0" w:color="auto"/>
                  </w:divBdr>
                </w:div>
                <w:div w:id="1416392897">
                  <w:marLeft w:val="0"/>
                  <w:marRight w:val="0"/>
                  <w:marTop w:val="0"/>
                  <w:marBottom w:val="0"/>
                  <w:divBdr>
                    <w:top w:val="none" w:sz="0" w:space="0" w:color="auto"/>
                    <w:left w:val="none" w:sz="0" w:space="0" w:color="auto"/>
                    <w:bottom w:val="none" w:sz="0" w:space="0" w:color="auto"/>
                    <w:right w:val="none" w:sz="0" w:space="0" w:color="auto"/>
                  </w:divBdr>
                </w:div>
                <w:div w:id="1433742028">
                  <w:marLeft w:val="0"/>
                  <w:marRight w:val="0"/>
                  <w:marTop w:val="0"/>
                  <w:marBottom w:val="0"/>
                  <w:divBdr>
                    <w:top w:val="none" w:sz="0" w:space="0" w:color="auto"/>
                    <w:left w:val="none" w:sz="0" w:space="0" w:color="auto"/>
                    <w:bottom w:val="none" w:sz="0" w:space="0" w:color="auto"/>
                    <w:right w:val="none" w:sz="0" w:space="0" w:color="auto"/>
                  </w:divBdr>
                </w:div>
                <w:div w:id="1435397420">
                  <w:marLeft w:val="0"/>
                  <w:marRight w:val="0"/>
                  <w:marTop w:val="0"/>
                  <w:marBottom w:val="0"/>
                  <w:divBdr>
                    <w:top w:val="none" w:sz="0" w:space="0" w:color="auto"/>
                    <w:left w:val="none" w:sz="0" w:space="0" w:color="auto"/>
                    <w:bottom w:val="none" w:sz="0" w:space="0" w:color="auto"/>
                    <w:right w:val="none" w:sz="0" w:space="0" w:color="auto"/>
                  </w:divBdr>
                </w:div>
                <w:div w:id="1445419337">
                  <w:marLeft w:val="0"/>
                  <w:marRight w:val="0"/>
                  <w:marTop w:val="0"/>
                  <w:marBottom w:val="0"/>
                  <w:divBdr>
                    <w:top w:val="none" w:sz="0" w:space="0" w:color="auto"/>
                    <w:left w:val="none" w:sz="0" w:space="0" w:color="auto"/>
                    <w:bottom w:val="none" w:sz="0" w:space="0" w:color="auto"/>
                    <w:right w:val="none" w:sz="0" w:space="0" w:color="auto"/>
                  </w:divBdr>
                </w:div>
                <w:div w:id="1490486985">
                  <w:marLeft w:val="0"/>
                  <w:marRight w:val="0"/>
                  <w:marTop w:val="0"/>
                  <w:marBottom w:val="0"/>
                  <w:divBdr>
                    <w:top w:val="none" w:sz="0" w:space="0" w:color="auto"/>
                    <w:left w:val="none" w:sz="0" w:space="0" w:color="auto"/>
                    <w:bottom w:val="none" w:sz="0" w:space="0" w:color="auto"/>
                    <w:right w:val="none" w:sz="0" w:space="0" w:color="auto"/>
                  </w:divBdr>
                </w:div>
                <w:div w:id="1496722067">
                  <w:marLeft w:val="0"/>
                  <w:marRight w:val="0"/>
                  <w:marTop w:val="0"/>
                  <w:marBottom w:val="0"/>
                  <w:divBdr>
                    <w:top w:val="none" w:sz="0" w:space="0" w:color="auto"/>
                    <w:left w:val="none" w:sz="0" w:space="0" w:color="auto"/>
                    <w:bottom w:val="none" w:sz="0" w:space="0" w:color="auto"/>
                    <w:right w:val="none" w:sz="0" w:space="0" w:color="auto"/>
                  </w:divBdr>
                </w:div>
                <w:div w:id="1528526572">
                  <w:marLeft w:val="0"/>
                  <w:marRight w:val="0"/>
                  <w:marTop w:val="0"/>
                  <w:marBottom w:val="0"/>
                  <w:divBdr>
                    <w:top w:val="none" w:sz="0" w:space="0" w:color="auto"/>
                    <w:left w:val="none" w:sz="0" w:space="0" w:color="auto"/>
                    <w:bottom w:val="none" w:sz="0" w:space="0" w:color="auto"/>
                    <w:right w:val="none" w:sz="0" w:space="0" w:color="auto"/>
                  </w:divBdr>
                </w:div>
                <w:div w:id="1537081614">
                  <w:marLeft w:val="0"/>
                  <w:marRight w:val="0"/>
                  <w:marTop w:val="0"/>
                  <w:marBottom w:val="0"/>
                  <w:divBdr>
                    <w:top w:val="none" w:sz="0" w:space="0" w:color="auto"/>
                    <w:left w:val="none" w:sz="0" w:space="0" w:color="auto"/>
                    <w:bottom w:val="none" w:sz="0" w:space="0" w:color="auto"/>
                    <w:right w:val="none" w:sz="0" w:space="0" w:color="auto"/>
                  </w:divBdr>
                </w:div>
                <w:div w:id="1538620081">
                  <w:marLeft w:val="0"/>
                  <w:marRight w:val="0"/>
                  <w:marTop w:val="0"/>
                  <w:marBottom w:val="0"/>
                  <w:divBdr>
                    <w:top w:val="none" w:sz="0" w:space="0" w:color="auto"/>
                    <w:left w:val="none" w:sz="0" w:space="0" w:color="auto"/>
                    <w:bottom w:val="none" w:sz="0" w:space="0" w:color="auto"/>
                    <w:right w:val="none" w:sz="0" w:space="0" w:color="auto"/>
                  </w:divBdr>
                </w:div>
                <w:div w:id="1547185305">
                  <w:marLeft w:val="0"/>
                  <w:marRight w:val="0"/>
                  <w:marTop w:val="0"/>
                  <w:marBottom w:val="0"/>
                  <w:divBdr>
                    <w:top w:val="none" w:sz="0" w:space="0" w:color="auto"/>
                    <w:left w:val="none" w:sz="0" w:space="0" w:color="auto"/>
                    <w:bottom w:val="none" w:sz="0" w:space="0" w:color="auto"/>
                    <w:right w:val="none" w:sz="0" w:space="0" w:color="auto"/>
                  </w:divBdr>
                </w:div>
                <w:div w:id="1620606113">
                  <w:marLeft w:val="0"/>
                  <w:marRight w:val="0"/>
                  <w:marTop w:val="0"/>
                  <w:marBottom w:val="0"/>
                  <w:divBdr>
                    <w:top w:val="none" w:sz="0" w:space="0" w:color="auto"/>
                    <w:left w:val="none" w:sz="0" w:space="0" w:color="auto"/>
                    <w:bottom w:val="none" w:sz="0" w:space="0" w:color="auto"/>
                    <w:right w:val="none" w:sz="0" w:space="0" w:color="auto"/>
                  </w:divBdr>
                </w:div>
                <w:div w:id="1630432885">
                  <w:marLeft w:val="0"/>
                  <w:marRight w:val="0"/>
                  <w:marTop w:val="0"/>
                  <w:marBottom w:val="0"/>
                  <w:divBdr>
                    <w:top w:val="none" w:sz="0" w:space="0" w:color="auto"/>
                    <w:left w:val="none" w:sz="0" w:space="0" w:color="auto"/>
                    <w:bottom w:val="none" w:sz="0" w:space="0" w:color="auto"/>
                    <w:right w:val="none" w:sz="0" w:space="0" w:color="auto"/>
                  </w:divBdr>
                </w:div>
                <w:div w:id="1648320063">
                  <w:marLeft w:val="0"/>
                  <w:marRight w:val="0"/>
                  <w:marTop w:val="0"/>
                  <w:marBottom w:val="0"/>
                  <w:divBdr>
                    <w:top w:val="none" w:sz="0" w:space="0" w:color="auto"/>
                    <w:left w:val="none" w:sz="0" w:space="0" w:color="auto"/>
                    <w:bottom w:val="none" w:sz="0" w:space="0" w:color="auto"/>
                    <w:right w:val="none" w:sz="0" w:space="0" w:color="auto"/>
                  </w:divBdr>
                </w:div>
                <w:div w:id="1651904363">
                  <w:marLeft w:val="0"/>
                  <w:marRight w:val="0"/>
                  <w:marTop w:val="0"/>
                  <w:marBottom w:val="0"/>
                  <w:divBdr>
                    <w:top w:val="none" w:sz="0" w:space="0" w:color="auto"/>
                    <w:left w:val="none" w:sz="0" w:space="0" w:color="auto"/>
                    <w:bottom w:val="none" w:sz="0" w:space="0" w:color="auto"/>
                    <w:right w:val="none" w:sz="0" w:space="0" w:color="auto"/>
                  </w:divBdr>
                </w:div>
                <w:div w:id="1659767948">
                  <w:marLeft w:val="0"/>
                  <w:marRight w:val="0"/>
                  <w:marTop w:val="0"/>
                  <w:marBottom w:val="0"/>
                  <w:divBdr>
                    <w:top w:val="none" w:sz="0" w:space="0" w:color="auto"/>
                    <w:left w:val="none" w:sz="0" w:space="0" w:color="auto"/>
                    <w:bottom w:val="none" w:sz="0" w:space="0" w:color="auto"/>
                    <w:right w:val="none" w:sz="0" w:space="0" w:color="auto"/>
                  </w:divBdr>
                </w:div>
                <w:div w:id="1691954290">
                  <w:marLeft w:val="0"/>
                  <w:marRight w:val="0"/>
                  <w:marTop w:val="0"/>
                  <w:marBottom w:val="0"/>
                  <w:divBdr>
                    <w:top w:val="none" w:sz="0" w:space="0" w:color="auto"/>
                    <w:left w:val="none" w:sz="0" w:space="0" w:color="auto"/>
                    <w:bottom w:val="none" w:sz="0" w:space="0" w:color="auto"/>
                    <w:right w:val="none" w:sz="0" w:space="0" w:color="auto"/>
                  </w:divBdr>
                </w:div>
                <w:div w:id="1726487329">
                  <w:marLeft w:val="0"/>
                  <w:marRight w:val="0"/>
                  <w:marTop w:val="0"/>
                  <w:marBottom w:val="0"/>
                  <w:divBdr>
                    <w:top w:val="none" w:sz="0" w:space="0" w:color="auto"/>
                    <w:left w:val="none" w:sz="0" w:space="0" w:color="auto"/>
                    <w:bottom w:val="none" w:sz="0" w:space="0" w:color="auto"/>
                    <w:right w:val="none" w:sz="0" w:space="0" w:color="auto"/>
                  </w:divBdr>
                </w:div>
                <w:div w:id="1728213974">
                  <w:marLeft w:val="0"/>
                  <w:marRight w:val="0"/>
                  <w:marTop w:val="0"/>
                  <w:marBottom w:val="0"/>
                  <w:divBdr>
                    <w:top w:val="none" w:sz="0" w:space="0" w:color="auto"/>
                    <w:left w:val="none" w:sz="0" w:space="0" w:color="auto"/>
                    <w:bottom w:val="none" w:sz="0" w:space="0" w:color="auto"/>
                    <w:right w:val="none" w:sz="0" w:space="0" w:color="auto"/>
                  </w:divBdr>
                </w:div>
                <w:div w:id="1736272330">
                  <w:marLeft w:val="0"/>
                  <w:marRight w:val="0"/>
                  <w:marTop w:val="0"/>
                  <w:marBottom w:val="0"/>
                  <w:divBdr>
                    <w:top w:val="none" w:sz="0" w:space="0" w:color="auto"/>
                    <w:left w:val="none" w:sz="0" w:space="0" w:color="auto"/>
                    <w:bottom w:val="none" w:sz="0" w:space="0" w:color="auto"/>
                    <w:right w:val="none" w:sz="0" w:space="0" w:color="auto"/>
                  </w:divBdr>
                </w:div>
                <w:div w:id="1738169816">
                  <w:marLeft w:val="0"/>
                  <w:marRight w:val="0"/>
                  <w:marTop w:val="0"/>
                  <w:marBottom w:val="0"/>
                  <w:divBdr>
                    <w:top w:val="none" w:sz="0" w:space="0" w:color="auto"/>
                    <w:left w:val="none" w:sz="0" w:space="0" w:color="auto"/>
                    <w:bottom w:val="none" w:sz="0" w:space="0" w:color="auto"/>
                    <w:right w:val="none" w:sz="0" w:space="0" w:color="auto"/>
                  </w:divBdr>
                </w:div>
                <w:div w:id="1756628524">
                  <w:marLeft w:val="0"/>
                  <w:marRight w:val="0"/>
                  <w:marTop w:val="0"/>
                  <w:marBottom w:val="0"/>
                  <w:divBdr>
                    <w:top w:val="none" w:sz="0" w:space="0" w:color="auto"/>
                    <w:left w:val="none" w:sz="0" w:space="0" w:color="auto"/>
                    <w:bottom w:val="none" w:sz="0" w:space="0" w:color="auto"/>
                    <w:right w:val="none" w:sz="0" w:space="0" w:color="auto"/>
                  </w:divBdr>
                </w:div>
                <w:div w:id="1761679074">
                  <w:marLeft w:val="0"/>
                  <w:marRight w:val="0"/>
                  <w:marTop w:val="0"/>
                  <w:marBottom w:val="0"/>
                  <w:divBdr>
                    <w:top w:val="none" w:sz="0" w:space="0" w:color="auto"/>
                    <w:left w:val="none" w:sz="0" w:space="0" w:color="auto"/>
                    <w:bottom w:val="none" w:sz="0" w:space="0" w:color="auto"/>
                    <w:right w:val="none" w:sz="0" w:space="0" w:color="auto"/>
                  </w:divBdr>
                </w:div>
                <w:div w:id="1850867958">
                  <w:marLeft w:val="0"/>
                  <w:marRight w:val="0"/>
                  <w:marTop w:val="0"/>
                  <w:marBottom w:val="0"/>
                  <w:divBdr>
                    <w:top w:val="none" w:sz="0" w:space="0" w:color="auto"/>
                    <w:left w:val="none" w:sz="0" w:space="0" w:color="auto"/>
                    <w:bottom w:val="none" w:sz="0" w:space="0" w:color="auto"/>
                    <w:right w:val="none" w:sz="0" w:space="0" w:color="auto"/>
                  </w:divBdr>
                </w:div>
                <w:div w:id="1880697907">
                  <w:marLeft w:val="0"/>
                  <w:marRight w:val="0"/>
                  <w:marTop w:val="0"/>
                  <w:marBottom w:val="0"/>
                  <w:divBdr>
                    <w:top w:val="none" w:sz="0" w:space="0" w:color="auto"/>
                    <w:left w:val="none" w:sz="0" w:space="0" w:color="auto"/>
                    <w:bottom w:val="none" w:sz="0" w:space="0" w:color="auto"/>
                    <w:right w:val="none" w:sz="0" w:space="0" w:color="auto"/>
                  </w:divBdr>
                </w:div>
                <w:div w:id="1945839501">
                  <w:marLeft w:val="0"/>
                  <w:marRight w:val="0"/>
                  <w:marTop w:val="0"/>
                  <w:marBottom w:val="0"/>
                  <w:divBdr>
                    <w:top w:val="none" w:sz="0" w:space="0" w:color="auto"/>
                    <w:left w:val="none" w:sz="0" w:space="0" w:color="auto"/>
                    <w:bottom w:val="none" w:sz="0" w:space="0" w:color="auto"/>
                    <w:right w:val="none" w:sz="0" w:space="0" w:color="auto"/>
                  </w:divBdr>
                </w:div>
                <w:div w:id="1956322720">
                  <w:marLeft w:val="0"/>
                  <w:marRight w:val="0"/>
                  <w:marTop w:val="0"/>
                  <w:marBottom w:val="0"/>
                  <w:divBdr>
                    <w:top w:val="none" w:sz="0" w:space="0" w:color="auto"/>
                    <w:left w:val="none" w:sz="0" w:space="0" w:color="auto"/>
                    <w:bottom w:val="none" w:sz="0" w:space="0" w:color="auto"/>
                    <w:right w:val="none" w:sz="0" w:space="0" w:color="auto"/>
                  </w:divBdr>
                </w:div>
                <w:div w:id="1963270619">
                  <w:marLeft w:val="0"/>
                  <w:marRight w:val="0"/>
                  <w:marTop w:val="0"/>
                  <w:marBottom w:val="0"/>
                  <w:divBdr>
                    <w:top w:val="none" w:sz="0" w:space="0" w:color="auto"/>
                    <w:left w:val="none" w:sz="0" w:space="0" w:color="auto"/>
                    <w:bottom w:val="none" w:sz="0" w:space="0" w:color="auto"/>
                    <w:right w:val="none" w:sz="0" w:space="0" w:color="auto"/>
                  </w:divBdr>
                </w:div>
                <w:div w:id="1978563436">
                  <w:marLeft w:val="0"/>
                  <w:marRight w:val="0"/>
                  <w:marTop w:val="0"/>
                  <w:marBottom w:val="0"/>
                  <w:divBdr>
                    <w:top w:val="none" w:sz="0" w:space="0" w:color="auto"/>
                    <w:left w:val="none" w:sz="0" w:space="0" w:color="auto"/>
                    <w:bottom w:val="none" w:sz="0" w:space="0" w:color="auto"/>
                    <w:right w:val="none" w:sz="0" w:space="0" w:color="auto"/>
                  </w:divBdr>
                </w:div>
                <w:div w:id="1996638652">
                  <w:marLeft w:val="0"/>
                  <w:marRight w:val="0"/>
                  <w:marTop w:val="0"/>
                  <w:marBottom w:val="0"/>
                  <w:divBdr>
                    <w:top w:val="none" w:sz="0" w:space="0" w:color="auto"/>
                    <w:left w:val="none" w:sz="0" w:space="0" w:color="auto"/>
                    <w:bottom w:val="none" w:sz="0" w:space="0" w:color="auto"/>
                    <w:right w:val="none" w:sz="0" w:space="0" w:color="auto"/>
                  </w:divBdr>
                </w:div>
                <w:div w:id="2026204614">
                  <w:marLeft w:val="0"/>
                  <w:marRight w:val="0"/>
                  <w:marTop w:val="0"/>
                  <w:marBottom w:val="0"/>
                  <w:divBdr>
                    <w:top w:val="none" w:sz="0" w:space="0" w:color="auto"/>
                    <w:left w:val="none" w:sz="0" w:space="0" w:color="auto"/>
                    <w:bottom w:val="none" w:sz="0" w:space="0" w:color="auto"/>
                    <w:right w:val="none" w:sz="0" w:space="0" w:color="auto"/>
                  </w:divBdr>
                </w:div>
                <w:div w:id="2032491143">
                  <w:marLeft w:val="0"/>
                  <w:marRight w:val="0"/>
                  <w:marTop w:val="0"/>
                  <w:marBottom w:val="0"/>
                  <w:divBdr>
                    <w:top w:val="none" w:sz="0" w:space="0" w:color="auto"/>
                    <w:left w:val="none" w:sz="0" w:space="0" w:color="auto"/>
                    <w:bottom w:val="none" w:sz="0" w:space="0" w:color="auto"/>
                    <w:right w:val="none" w:sz="0" w:space="0" w:color="auto"/>
                  </w:divBdr>
                </w:div>
                <w:div w:id="2035034263">
                  <w:marLeft w:val="0"/>
                  <w:marRight w:val="0"/>
                  <w:marTop w:val="0"/>
                  <w:marBottom w:val="0"/>
                  <w:divBdr>
                    <w:top w:val="none" w:sz="0" w:space="0" w:color="auto"/>
                    <w:left w:val="none" w:sz="0" w:space="0" w:color="auto"/>
                    <w:bottom w:val="none" w:sz="0" w:space="0" w:color="auto"/>
                    <w:right w:val="none" w:sz="0" w:space="0" w:color="auto"/>
                  </w:divBdr>
                </w:div>
                <w:div w:id="2043675418">
                  <w:marLeft w:val="0"/>
                  <w:marRight w:val="0"/>
                  <w:marTop w:val="0"/>
                  <w:marBottom w:val="0"/>
                  <w:divBdr>
                    <w:top w:val="none" w:sz="0" w:space="0" w:color="auto"/>
                    <w:left w:val="none" w:sz="0" w:space="0" w:color="auto"/>
                    <w:bottom w:val="none" w:sz="0" w:space="0" w:color="auto"/>
                    <w:right w:val="none" w:sz="0" w:space="0" w:color="auto"/>
                  </w:divBdr>
                </w:div>
                <w:div w:id="2048866277">
                  <w:marLeft w:val="0"/>
                  <w:marRight w:val="0"/>
                  <w:marTop w:val="0"/>
                  <w:marBottom w:val="0"/>
                  <w:divBdr>
                    <w:top w:val="none" w:sz="0" w:space="0" w:color="auto"/>
                    <w:left w:val="none" w:sz="0" w:space="0" w:color="auto"/>
                    <w:bottom w:val="none" w:sz="0" w:space="0" w:color="auto"/>
                    <w:right w:val="none" w:sz="0" w:space="0" w:color="auto"/>
                  </w:divBdr>
                </w:div>
                <w:div w:id="2067726514">
                  <w:marLeft w:val="0"/>
                  <w:marRight w:val="0"/>
                  <w:marTop w:val="0"/>
                  <w:marBottom w:val="0"/>
                  <w:divBdr>
                    <w:top w:val="none" w:sz="0" w:space="0" w:color="auto"/>
                    <w:left w:val="none" w:sz="0" w:space="0" w:color="auto"/>
                    <w:bottom w:val="none" w:sz="0" w:space="0" w:color="auto"/>
                    <w:right w:val="none" w:sz="0" w:space="0" w:color="auto"/>
                  </w:divBdr>
                </w:div>
                <w:div w:id="2069840046">
                  <w:marLeft w:val="0"/>
                  <w:marRight w:val="0"/>
                  <w:marTop w:val="0"/>
                  <w:marBottom w:val="0"/>
                  <w:divBdr>
                    <w:top w:val="none" w:sz="0" w:space="0" w:color="auto"/>
                    <w:left w:val="none" w:sz="0" w:space="0" w:color="auto"/>
                    <w:bottom w:val="none" w:sz="0" w:space="0" w:color="auto"/>
                    <w:right w:val="none" w:sz="0" w:space="0" w:color="auto"/>
                  </w:divBdr>
                </w:div>
                <w:div w:id="2072918103">
                  <w:marLeft w:val="0"/>
                  <w:marRight w:val="0"/>
                  <w:marTop w:val="0"/>
                  <w:marBottom w:val="0"/>
                  <w:divBdr>
                    <w:top w:val="none" w:sz="0" w:space="0" w:color="auto"/>
                    <w:left w:val="none" w:sz="0" w:space="0" w:color="auto"/>
                    <w:bottom w:val="none" w:sz="0" w:space="0" w:color="auto"/>
                    <w:right w:val="none" w:sz="0" w:space="0" w:color="auto"/>
                  </w:divBdr>
                </w:div>
                <w:div w:id="2077124609">
                  <w:marLeft w:val="0"/>
                  <w:marRight w:val="0"/>
                  <w:marTop w:val="0"/>
                  <w:marBottom w:val="0"/>
                  <w:divBdr>
                    <w:top w:val="none" w:sz="0" w:space="0" w:color="auto"/>
                    <w:left w:val="none" w:sz="0" w:space="0" w:color="auto"/>
                    <w:bottom w:val="none" w:sz="0" w:space="0" w:color="auto"/>
                    <w:right w:val="none" w:sz="0" w:space="0" w:color="auto"/>
                  </w:divBdr>
                </w:div>
                <w:div w:id="2078430369">
                  <w:marLeft w:val="0"/>
                  <w:marRight w:val="0"/>
                  <w:marTop w:val="0"/>
                  <w:marBottom w:val="0"/>
                  <w:divBdr>
                    <w:top w:val="none" w:sz="0" w:space="0" w:color="auto"/>
                    <w:left w:val="none" w:sz="0" w:space="0" w:color="auto"/>
                    <w:bottom w:val="none" w:sz="0" w:space="0" w:color="auto"/>
                    <w:right w:val="none" w:sz="0" w:space="0" w:color="auto"/>
                  </w:divBdr>
                </w:div>
                <w:div w:id="2083986469">
                  <w:marLeft w:val="0"/>
                  <w:marRight w:val="0"/>
                  <w:marTop w:val="0"/>
                  <w:marBottom w:val="0"/>
                  <w:divBdr>
                    <w:top w:val="none" w:sz="0" w:space="0" w:color="auto"/>
                    <w:left w:val="none" w:sz="0" w:space="0" w:color="auto"/>
                    <w:bottom w:val="none" w:sz="0" w:space="0" w:color="auto"/>
                    <w:right w:val="none" w:sz="0" w:space="0" w:color="auto"/>
                  </w:divBdr>
                </w:div>
                <w:div w:id="2136824007">
                  <w:marLeft w:val="0"/>
                  <w:marRight w:val="0"/>
                  <w:marTop w:val="0"/>
                  <w:marBottom w:val="0"/>
                  <w:divBdr>
                    <w:top w:val="none" w:sz="0" w:space="0" w:color="auto"/>
                    <w:left w:val="none" w:sz="0" w:space="0" w:color="auto"/>
                    <w:bottom w:val="none" w:sz="0" w:space="0" w:color="auto"/>
                    <w:right w:val="none" w:sz="0" w:space="0" w:color="auto"/>
                  </w:divBdr>
                </w:div>
                <w:div w:id="21409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3384">
      <w:bodyDiv w:val="1"/>
      <w:marLeft w:val="0"/>
      <w:marRight w:val="0"/>
      <w:marTop w:val="0"/>
      <w:marBottom w:val="0"/>
      <w:divBdr>
        <w:top w:val="none" w:sz="0" w:space="0" w:color="auto"/>
        <w:left w:val="none" w:sz="0" w:space="0" w:color="auto"/>
        <w:bottom w:val="none" w:sz="0" w:space="0" w:color="auto"/>
        <w:right w:val="none" w:sz="0" w:space="0" w:color="auto"/>
      </w:divBdr>
      <w:divsChild>
        <w:div w:id="77606820">
          <w:marLeft w:val="0"/>
          <w:marRight w:val="0"/>
          <w:marTop w:val="0"/>
          <w:marBottom w:val="0"/>
          <w:divBdr>
            <w:top w:val="none" w:sz="0" w:space="0" w:color="auto"/>
            <w:left w:val="none" w:sz="0" w:space="0" w:color="auto"/>
            <w:bottom w:val="none" w:sz="0" w:space="0" w:color="auto"/>
            <w:right w:val="none" w:sz="0" w:space="0" w:color="auto"/>
          </w:divBdr>
        </w:div>
        <w:div w:id="122501768">
          <w:marLeft w:val="0"/>
          <w:marRight w:val="0"/>
          <w:marTop w:val="0"/>
          <w:marBottom w:val="0"/>
          <w:divBdr>
            <w:top w:val="none" w:sz="0" w:space="0" w:color="auto"/>
            <w:left w:val="none" w:sz="0" w:space="0" w:color="auto"/>
            <w:bottom w:val="none" w:sz="0" w:space="0" w:color="auto"/>
            <w:right w:val="none" w:sz="0" w:space="0" w:color="auto"/>
          </w:divBdr>
        </w:div>
        <w:div w:id="543979887">
          <w:marLeft w:val="0"/>
          <w:marRight w:val="0"/>
          <w:marTop w:val="0"/>
          <w:marBottom w:val="0"/>
          <w:divBdr>
            <w:top w:val="none" w:sz="0" w:space="0" w:color="auto"/>
            <w:left w:val="none" w:sz="0" w:space="0" w:color="auto"/>
            <w:bottom w:val="none" w:sz="0" w:space="0" w:color="auto"/>
            <w:right w:val="none" w:sz="0" w:space="0" w:color="auto"/>
          </w:divBdr>
        </w:div>
        <w:div w:id="622540689">
          <w:marLeft w:val="0"/>
          <w:marRight w:val="0"/>
          <w:marTop w:val="0"/>
          <w:marBottom w:val="0"/>
          <w:divBdr>
            <w:top w:val="none" w:sz="0" w:space="0" w:color="auto"/>
            <w:left w:val="none" w:sz="0" w:space="0" w:color="auto"/>
            <w:bottom w:val="none" w:sz="0" w:space="0" w:color="auto"/>
            <w:right w:val="none" w:sz="0" w:space="0" w:color="auto"/>
          </w:divBdr>
        </w:div>
        <w:div w:id="680352865">
          <w:marLeft w:val="0"/>
          <w:marRight w:val="0"/>
          <w:marTop w:val="0"/>
          <w:marBottom w:val="0"/>
          <w:divBdr>
            <w:top w:val="none" w:sz="0" w:space="0" w:color="auto"/>
            <w:left w:val="none" w:sz="0" w:space="0" w:color="auto"/>
            <w:bottom w:val="none" w:sz="0" w:space="0" w:color="auto"/>
            <w:right w:val="none" w:sz="0" w:space="0" w:color="auto"/>
          </w:divBdr>
        </w:div>
        <w:div w:id="710302425">
          <w:marLeft w:val="0"/>
          <w:marRight w:val="0"/>
          <w:marTop w:val="0"/>
          <w:marBottom w:val="0"/>
          <w:divBdr>
            <w:top w:val="none" w:sz="0" w:space="0" w:color="auto"/>
            <w:left w:val="none" w:sz="0" w:space="0" w:color="auto"/>
            <w:bottom w:val="none" w:sz="0" w:space="0" w:color="auto"/>
            <w:right w:val="none" w:sz="0" w:space="0" w:color="auto"/>
          </w:divBdr>
        </w:div>
        <w:div w:id="1237784711">
          <w:marLeft w:val="0"/>
          <w:marRight w:val="0"/>
          <w:marTop w:val="0"/>
          <w:marBottom w:val="0"/>
          <w:divBdr>
            <w:top w:val="none" w:sz="0" w:space="0" w:color="auto"/>
            <w:left w:val="none" w:sz="0" w:space="0" w:color="auto"/>
            <w:bottom w:val="none" w:sz="0" w:space="0" w:color="auto"/>
            <w:right w:val="none" w:sz="0" w:space="0" w:color="auto"/>
          </w:divBdr>
        </w:div>
        <w:div w:id="1392969157">
          <w:marLeft w:val="0"/>
          <w:marRight w:val="0"/>
          <w:marTop w:val="0"/>
          <w:marBottom w:val="0"/>
          <w:divBdr>
            <w:top w:val="none" w:sz="0" w:space="0" w:color="auto"/>
            <w:left w:val="none" w:sz="0" w:space="0" w:color="auto"/>
            <w:bottom w:val="none" w:sz="0" w:space="0" w:color="auto"/>
            <w:right w:val="none" w:sz="0" w:space="0" w:color="auto"/>
          </w:divBdr>
        </w:div>
        <w:div w:id="1551456582">
          <w:marLeft w:val="0"/>
          <w:marRight w:val="0"/>
          <w:marTop w:val="0"/>
          <w:marBottom w:val="0"/>
          <w:divBdr>
            <w:top w:val="none" w:sz="0" w:space="0" w:color="auto"/>
            <w:left w:val="none" w:sz="0" w:space="0" w:color="auto"/>
            <w:bottom w:val="none" w:sz="0" w:space="0" w:color="auto"/>
            <w:right w:val="none" w:sz="0" w:space="0" w:color="auto"/>
          </w:divBdr>
        </w:div>
        <w:div w:id="1569219206">
          <w:marLeft w:val="0"/>
          <w:marRight w:val="0"/>
          <w:marTop w:val="0"/>
          <w:marBottom w:val="0"/>
          <w:divBdr>
            <w:top w:val="none" w:sz="0" w:space="0" w:color="auto"/>
            <w:left w:val="none" w:sz="0" w:space="0" w:color="auto"/>
            <w:bottom w:val="none" w:sz="0" w:space="0" w:color="auto"/>
            <w:right w:val="none" w:sz="0" w:space="0" w:color="auto"/>
          </w:divBdr>
        </w:div>
        <w:div w:id="1614553140">
          <w:marLeft w:val="0"/>
          <w:marRight w:val="0"/>
          <w:marTop w:val="0"/>
          <w:marBottom w:val="0"/>
          <w:divBdr>
            <w:top w:val="none" w:sz="0" w:space="0" w:color="auto"/>
            <w:left w:val="none" w:sz="0" w:space="0" w:color="auto"/>
            <w:bottom w:val="none" w:sz="0" w:space="0" w:color="auto"/>
            <w:right w:val="none" w:sz="0" w:space="0" w:color="auto"/>
          </w:divBdr>
        </w:div>
        <w:div w:id="1752700637">
          <w:marLeft w:val="0"/>
          <w:marRight w:val="0"/>
          <w:marTop w:val="0"/>
          <w:marBottom w:val="0"/>
          <w:divBdr>
            <w:top w:val="none" w:sz="0" w:space="0" w:color="auto"/>
            <w:left w:val="none" w:sz="0" w:space="0" w:color="auto"/>
            <w:bottom w:val="none" w:sz="0" w:space="0" w:color="auto"/>
            <w:right w:val="none" w:sz="0" w:space="0" w:color="auto"/>
          </w:divBdr>
        </w:div>
        <w:div w:id="1881092801">
          <w:marLeft w:val="0"/>
          <w:marRight w:val="0"/>
          <w:marTop w:val="0"/>
          <w:marBottom w:val="0"/>
          <w:divBdr>
            <w:top w:val="none" w:sz="0" w:space="0" w:color="auto"/>
            <w:left w:val="none" w:sz="0" w:space="0" w:color="auto"/>
            <w:bottom w:val="none" w:sz="0" w:space="0" w:color="auto"/>
            <w:right w:val="none" w:sz="0" w:space="0" w:color="auto"/>
          </w:divBdr>
        </w:div>
        <w:div w:id="2078740699">
          <w:marLeft w:val="0"/>
          <w:marRight w:val="0"/>
          <w:marTop w:val="0"/>
          <w:marBottom w:val="0"/>
          <w:divBdr>
            <w:top w:val="none" w:sz="0" w:space="0" w:color="auto"/>
            <w:left w:val="none" w:sz="0" w:space="0" w:color="auto"/>
            <w:bottom w:val="none" w:sz="0" w:space="0" w:color="auto"/>
            <w:right w:val="none" w:sz="0" w:space="0" w:color="auto"/>
          </w:divBdr>
        </w:div>
      </w:divsChild>
    </w:div>
    <w:div w:id="1306937103">
      <w:bodyDiv w:val="1"/>
      <w:marLeft w:val="0"/>
      <w:marRight w:val="0"/>
      <w:marTop w:val="0"/>
      <w:marBottom w:val="0"/>
      <w:divBdr>
        <w:top w:val="none" w:sz="0" w:space="0" w:color="auto"/>
        <w:left w:val="none" w:sz="0" w:space="0" w:color="auto"/>
        <w:bottom w:val="none" w:sz="0" w:space="0" w:color="auto"/>
        <w:right w:val="none" w:sz="0" w:space="0" w:color="auto"/>
      </w:divBdr>
    </w:div>
    <w:div w:id="1676684536">
      <w:bodyDiv w:val="1"/>
      <w:marLeft w:val="0"/>
      <w:marRight w:val="0"/>
      <w:marTop w:val="0"/>
      <w:marBottom w:val="0"/>
      <w:divBdr>
        <w:top w:val="none" w:sz="0" w:space="0" w:color="auto"/>
        <w:left w:val="none" w:sz="0" w:space="0" w:color="auto"/>
        <w:bottom w:val="none" w:sz="0" w:space="0" w:color="auto"/>
        <w:right w:val="none" w:sz="0" w:space="0" w:color="auto"/>
      </w:divBdr>
      <w:divsChild>
        <w:div w:id="281231887">
          <w:marLeft w:val="0"/>
          <w:marRight w:val="0"/>
          <w:marTop w:val="0"/>
          <w:marBottom w:val="0"/>
          <w:divBdr>
            <w:top w:val="none" w:sz="0" w:space="0" w:color="auto"/>
            <w:left w:val="none" w:sz="0" w:space="0" w:color="auto"/>
            <w:bottom w:val="none" w:sz="0" w:space="0" w:color="auto"/>
            <w:right w:val="none" w:sz="0" w:space="0" w:color="auto"/>
          </w:divBdr>
          <w:divsChild>
            <w:div w:id="1217811776">
              <w:marLeft w:val="0"/>
              <w:marRight w:val="0"/>
              <w:marTop w:val="0"/>
              <w:marBottom w:val="0"/>
              <w:divBdr>
                <w:top w:val="none" w:sz="0" w:space="0" w:color="auto"/>
                <w:left w:val="none" w:sz="0" w:space="0" w:color="auto"/>
                <w:bottom w:val="none" w:sz="0" w:space="0" w:color="auto"/>
                <w:right w:val="none" w:sz="0" w:space="0" w:color="auto"/>
              </w:divBdr>
              <w:divsChild>
                <w:div w:id="206377025">
                  <w:marLeft w:val="0"/>
                  <w:marRight w:val="0"/>
                  <w:marTop w:val="0"/>
                  <w:marBottom w:val="0"/>
                  <w:divBdr>
                    <w:top w:val="none" w:sz="0" w:space="0" w:color="auto"/>
                    <w:left w:val="none" w:sz="0" w:space="0" w:color="auto"/>
                    <w:bottom w:val="none" w:sz="0" w:space="0" w:color="auto"/>
                    <w:right w:val="none" w:sz="0" w:space="0" w:color="auto"/>
                  </w:divBdr>
                </w:div>
                <w:div w:id="402484515">
                  <w:marLeft w:val="0"/>
                  <w:marRight w:val="0"/>
                  <w:marTop w:val="0"/>
                  <w:marBottom w:val="0"/>
                  <w:divBdr>
                    <w:top w:val="none" w:sz="0" w:space="0" w:color="auto"/>
                    <w:left w:val="none" w:sz="0" w:space="0" w:color="auto"/>
                    <w:bottom w:val="none" w:sz="0" w:space="0" w:color="auto"/>
                    <w:right w:val="none" w:sz="0" w:space="0" w:color="auto"/>
                  </w:divBdr>
                </w:div>
                <w:div w:id="502472493">
                  <w:marLeft w:val="0"/>
                  <w:marRight w:val="0"/>
                  <w:marTop w:val="0"/>
                  <w:marBottom w:val="0"/>
                  <w:divBdr>
                    <w:top w:val="none" w:sz="0" w:space="0" w:color="auto"/>
                    <w:left w:val="none" w:sz="0" w:space="0" w:color="auto"/>
                    <w:bottom w:val="none" w:sz="0" w:space="0" w:color="auto"/>
                    <w:right w:val="none" w:sz="0" w:space="0" w:color="auto"/>
                  </w:divBdr>
                </w:div>
                <w:div w:id="568227972">
                  <w:marLeft w:val="0"/>
                  <w:marRight w:val="0"/>
                  <w:marTop w:val="0"/>
                  <w:marBottom w:val="0"/>
                  <w:divBdr>
                    <w:top w:val="none" w:sz="0" w:space="0" w:color="auto"/>
                    <w:left w:val="none" w:sz="0" w:space="0" w:color="auto"/>
                    <w:bottom w:val="none" w:sz="0" w:space="0" w:color="auto"/>
                    <w:right w:val="none" w:sz="0" w:space="0" w:color="auto"/>
                  </w:divBdr>
                </w:div>
                <w:div w:id="587081119">
                  <w:marLeft w:val="0"/>
                  <w:marRight w:val="0"/>
                  <w:marTop w:val="0"/>
                  <w:marBottom w:val="0"/>
                  <w:divBdr>
                    <w:top w:val="none" w:sz="0" w:space="0" w:color="auto"/>
                    <w:left w:val="none" w:sz="0" w:space="0" w:color="auto"/>
                    <w:bottom w:val="none" w:sz="0" w:space="0" w:color="auto"/>
                    <w:right w:val="none" w:sz="0" w:space="0" w:color="auto"/>
                  </w:divBdr>
                </w:div>
                <w:div w:id="788738950">
                  <w:marLeft w:val="0"/>
                  <w:marRight w:val="0"/>
                  <w:marTop w:val="0"/>
                  <w:marBottom w:val="0"/>
                  <w:divBdr>
                    <w:top w:val="none" w:sz="0" w:space="0" w:color="auto"/>
                    <w:left w:val="none" w:sz="0" w:space="0" w:color="auto"/>
                    <w:bottom w:val="none" w:sz="0" w:space="0" w:color="auto"/>
                    <w:right w:val="none" w:sz="0" w:space="0" w:color="auto"/>
                  </w:divBdr>
                </w:div>
                <w:div w:id="1114519647">
                  <w:marLeft w:val="0"/>
                  <w:marRight w:val="0"/>
                  <w:marTop w:val="0"/>
                  <w:marBottom w:val="0"/>
                  <w:divBdr>
                    <w:top w:val="none" w:sz="0" w:space="0" w:color="auto"/>
                    <w:left w:val="none" w:sz="0" w:space="0" w:color="auto"/>
                    <w:bottom w:val="none" w:sz="0" w:space="0" w:color="auto"/>
                    <w:right w:val="none" w:sz="0" w:space="0" w:color="auto"/>
                  </w:divBdr>
                </w:div>
                <w:div w:id="1359088002">
                  <w:marLeft w:val="0"/>
                  <w:marRight w:val="0"/>
                  <w:marTop w:val="0"/>
                  <w:marBottom w:val="0"/>
                  <w:divBdr>
                    <w:top w:val="none" w:sz="0" w:space="0" w:color="auto"/>
                    <w:left w:val="none" w:sz="0" w:space="0" w:color="auto"/>
                    <w:bottom w:val="none" w:sz="0" w:space="0" w:color="auto"/>
                    <w:right w:val="none" w:sz="0" w:space="0" w:color="auto"/>
                  </w:divBdr>
                </w:div>
                <w:div w:id="1501847765">
                  <w:marLeft w:val="0"/>
                  <w:marRight w:val="0"/>
                  <w:marTop w:val="0"/>
                  <w:marBottom w:val="0"/>
                  <w:divBdr>
                    <w:top w:val="none" w:sz="0" w:space="0" w:color="auto"/>
                    <w:left w:val="none" w:sz="0" w:space="0" w:color="auto"/>
                    <w:bottom w:val="none" w:sz="0" w:space="0" w:color="auto"/>
                    <w:right w:val="none" w:sz="0" w:space="0" w:color="auto"/>
                  </w:divBdr>
                </w:div>
                <w:div w:id="1558777831">
                  <w:marLeft w:val="0"/>
                  <w:marRight w:val="0"/>
                  <w:marTop w:val="0"/>
                  <w:marBottom w:val="0"/>
                  <w:divBdr>
                    <w:top w:val="none" w:sz="0" w:space="0" w:color="auto"/>
                    <w:left w:val="none" w:sz="0" w:space="0" w:color="auto"/>
                    <w:bottom w:val="none" w:sz="0" w:space="0" w:color="auto"/>
                    <w:right w:val="none" w:sz="0" w:space="0" w:color="auto"/>
                  </w:divBdr>
                </w:div>
                <w:div w:id="1648701553">
                  <w:marLeft w:val="0"/>
                  <w:marRight w:val="0"/>
                  <w:marTop w:val="0"/>
                  <w:marBottom w:val="0"/>
                  <w:divBdr>
                    <w:top w:val="none" w:sz="0" w:space="0" w:color="auto"/>
                    <w:left w:val="none" w:sz="0" w:space="0" w:color="auto"/>
                    <w:bottom w:val="none" w:sz="0" w:space="0" w:color="auto"/>
                    <w:right w:val="none" w:sz="0" w:space="0" w:color="auto"/>
                  </w:divBdr>
                </w:div>
                <w:div w:id="1933977297">
                  <w:marLeft w:val="0"/>
                  <w:marRight w:val="0"/>
                  <w:marTop w:val="0"/>
                  <w:marBottom w:val="0"/>
                  <w:divBdr>
                    <w:top w:val="none" w:sz="0" w:space="0" w:color="auto"/>
                    <w:left w:val="none" w:sz="0" w:space="0" w:color="auto"/>
                    <w:bottom w:val="none" w:sz="0" w:space="0" w:color="auto"/>
                    <w:right w:val="none" w:sz="0" w:space="0" w:color="auto"/>
                  </w:divBdr>
                </w:div>
                <w:div w:id="1953586752">
                  <w:marLeft w:val="0"/>
                  <w:marRight w:val="0"/>
                  <w:marTop w:val="0"/>
                  <w:marBottom w:val="0"/>
                  <w:divBdr>
                    <w:top w:val="none" w:sz="0" w:space="0" w:color="auto"/>
                    <w:left w:val="none" w:sz="0" w:space="0" w:color="auto"/>
                    <w:bottom w:val="none" w:sz="0" w:space="0" w:color="auto"/>
                    <w:right w:val="none" w:sz="0" w:space="0" w:color="auto"/>
                  </w:divBdr>
                </w:div>
                <w:div w:id="2073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0790">
          <w:marLeft w:val="0"/>
          <w:marRight w:val="0"/>
          <w:marTop w:val="0"/>
          <w:marBottom w:val="0"/>
          <w:divBdr>
            <w:top w:val="none" w:sz="0" w:space="0" w:color="auto"/>
            <w:left w:val="none" w:sz="0" w:space="0" w:color="auto"/>
            <w:bottom w:val="none" w:sz="0" w:space="0" w:color="auto"/>
            <w:right w:val="none" w:sz="0" w:space="0" w:color="auto"/>
          </w:divBdr>
        </w:div>
      </w:divsChild>
    </w:div>
    <w:div w:id="1864785465">
      <w:bodyDiv w:val="1"/>
      <w:marLeft w:val="0"/>
      <w:marRight w:val="0"/>
      <w:marTop w:val="0"/>
      <w:marBottom w:val="0"/>
      <w:divBdr>
        <w:top w:val="none" w:sz="0" w:space="0" w:color="auto"/>
        <w:left w:val="none" w:sz="0" w:space="0" w:color="auto"/>
        <w:bottom w:val="none" w:sz="0" w:space="0" w:color="auto"/>
        <w:right w:val="none" w:sz="0" w:space="0" w:color="auto"/>
      </w:divBdr>
      <w:divsChild>
        <w:div w:id="1222323633">
          <w:marLeft w:val="0"/>
          <w:marRight w:val="0"/>
          <w:marTop w:val="360"/>
          <w:marBottom w:val="0"/>
          <w:divBdr>
            <w:top w:val="single" w:sz="6" w:space="0" w:color="CAC7C7"/>
            <w:left w:val="single" w:sz="6" w:space="0" w:color="CAC7C7"/>
            <w:bottom w:val="single" w:sz="6" w:space="0" w:color="CAC7C7"/>
            <w:right w:val="single" w:sz="6" w:space="0" w:color="CAC7C7"/>
          </w:divBdr>
          <w:divsChild>
            <w:div w:id="49695504">
              <w:marLeft w:val="0"/>
              <w:marRight w:val="0"/>
              <w:marTop w:val="0"/>
              <w:marBottom w:val="0"/>
              <w:divBdr>
                <w:top w:val="none" w:sz="0" w:space="0" w:color="auto"/>
                <w:left w:val="none" w:sz="0" w:space="0" w:color="auto"/>
                <w:bottom w:val="none" w:sz="0" w:space="0" w:color="auto"/>
                <w:right w:val="none" w:sz="0" w:space="0" w:color="auto"/>
              </w:divBdr>
              <w:divsChild>
                <w:div w:id="1491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61839">
      <w:bodyDiv w:val="1"/>
      <w:marLeft w:val="0"/>
      <w:marRight w:val="0"/>
      <w:marTop w:val="0"/>
      <w:marBottom w:val="0"/>
      <w:divBdr>
        <w:top w:val="none" w:sz="0" w:space="0" w:color="auto"/>
        <w:left w:val="none" w:sz="0" w:space="0" w:color="auto"/>
        <w:bottom w:val="none" w:sz="0" w:space="0" w:color="auto"/>
        <w:right w:val="none" w:sz="0" w:space="0" w:color="auto"/>
      </w:divBdr>
      <w:divsChild>
        <w:div w:id="22020216">
          <w:marLeft w:val="0"/>
          <w:marRight w:val="0"/>
          <w:marTop w:val="0"/>
          <w:marBottom w:val="0"/>
          <w:divBdr>
            <w:top w:val="none" w:sz="0" w:space="0" w:color="auto"/>
            <w:left w:val="none" w:sz="0" w:space="0" w:color="auto"/>
            <w:bottom w:val="none" w:sz="0" w:space="0" w:color="auto"/>
            <w:right w:val="none" w:sz="0" w:space="0" w:color="auto"/>
          </w:divBdr>
        </w:div>
        <w:div w:id="24530328">
          <w:marLeft w:val="0"/>
          <w:marRight w:val="0"/>
          <w:marTop w:val="0"/>
          <w:marBottom w:val="0"/>
          <w:divBdr>
            <w:top w:val="none" w:sz="0" w:space="0" w:color="auto"/>
            <w:left w:val="none" w:sz="0" w:space="0" w:color="auto"/>
            <w:bottom w:val="none" w:sz="0" w:space="0" w:color="auto"/>
            <w:right w:val="none" w:sz="0" w:space="0" w:color="auto"/>
          </w:divBdr>
        </w:div>
        <w:div w:id="25378259">
          <w:marLeft w:val="0"/>
          <w:marRight w:val="0"/>
          <w:marTop w:val="0"/>
          <w:marBottom w:val="0"/>
          <w:divBdr>
            <w:top w:val="none" w:sz="0" w:space="0" w:color="auto"/>
            <w:left w:val="none" w:sz="0" w:space="0" w:color="auto"/>
            <w:bottom w:val="none" w:sz="0" w:space="0" w:color="auto"/>
            <w:right w:val="none" w:sz="0" w:space="0" w:color="auto"/>
          </w:divBdr>
        </w:div>
        <w:div w:id="49350392">
          <w:marLeft w:val="0"/>
          <w:marRight w:val="0"/>
          <w:marTop w:val="0"/>
          <w:marBottom w:val="0"/>
          <w:divBdr>
            <w:top w:val="none" w:sz="0" w:space="0" w:color="auto"/>
            <w:left w:val="none" w:sz="0" w:space="0" w:color="auto"/>
            <w:bottom w:val="none" w:sz="0" w:space="0" w:color="auto"/>
            <w:right w:val="none" w:sz="0" w:space="0" w:color="auto"/>
          </w:divBdr>
        </w:div>
        <w:div w:id="58334461">
          <w:marLeft w:val="0"/>
          <w:marRight w:val="0"/>
          <w:marTop w:val="0"/>
          <w:marBottom w:val="0"/>
          <w:divBdr>
            <w:top w:val="none" w:sz="0" w:space="0" w:color="auto"/>
            <w:left w:val="none" w:sz="0" w:space="0" w:color="auto"/>
            <w:bottom w:val="none" w:sz="0" w:space="0" w:color="auto"/>
            <w:right w:val="none" w:sz="0" w:space="0" w:color="auto"/>
          </w:divBdr>
        </w:div>
        <w:div w:id="95757333">
          <w:marLeft w:val="0"/>
          <w:marRight w:val="0"/>
          <w:marTop w:val="0"/>
          <w:marBottom w:val="0"/>
          <w:divBdr>
            <w:top w:val="none" w:sz="0" w:space="0" w:color="auto"/>
            <w:left w:val="none" w:sz="0" w:space="0" w:color="auto"/>
            <w:bottom w:val="none" w:sz="0" w:space="0" w:color="auto"/>
            <w:right w:val="none" w:sz="0" w:space="0" w:color="auto"/>
          </w:divBdr>
        </w:div>
        <w:div w:id="102266167">
          <w:marLeft w:val="0"/>
          <w:marRight w:val="0"/>
          <w:marTop w:val="0"/>
          <w:marBottom w:val="0"/>
          <w:divBdr>
            <w:top w:val="none" w:sz="0" w:space="0" w:color="auto"/>
            <w:left w:val="none" w:sz="0" w:space="0" w:color="auto"/>
            <w:bottom w:val="none" w:sz="0" w:space="0" w:color="auto"/>
            <w:right w:val="none" w:sz="0" w:space="0" w:color="auto"/>
          </w:divBdr>
        </w:div>
        <w:div w:id="113985361">
          <w:marLeft w:val="0"/>
          <w:marRight w:val="0"/>
          <w:marTop w:val="0"/>
          <w:marBottom w:val="0"/>
          <w:divBdr>
            <w:top w:val="none" w:sz="0" w:space="0" w:color="auto"/>
            <w:left w:val="none" w:sz="0" w:space="0" w:color="auto"/>
            <w:bottom w:val="none" w:sz="0" w:space="0" w:color="auto"/>
            <w:right w:val="none" w:sz="0" w:space="0" w:color="auto"/>
          </w:divBdr>
        </w:div>
        <w:div w:id="144981646">
          <w:marLeft w:val="0"/>
          <w:marRight w:val="0"/>
          <w:marTop w:val="0"/>
          <w:marBottom w:val="0"/>
          <w:divBdr>
            <w:top w:val="none" w:sz="0" w:space="0" w:color="auto"/>
            <w:left w:val="none" w:sz="0" w:space="0" w:color="auto"/>
            <w:bottom w:val="none" w:sz="0" w:space="0" w:color="auto"/>
            <w:right w:val="none" w:sz="0" w:space="0" w:color="auto"/>
          </w:divBdr>
        </w:div>
        <w:div w:id="171920554">
          <w:marLeft w:val="0"/>
          <w:marRight w:val="0"/>
          <w:marTop w:val="0"/>
          <w:marBottom w:val="0"/>
          <w:divBdr>
            <w:top w:val="none" w:sz="0" w:space="0" w:color="auto"/>
            <w:left w:val="none" w:sz="0" w:space="0" w:color="auto"/>
            <w:bottom w:val="none" w:sz="0" w:space="0" w:color="auto"/>
            <w:right w:val="none" w:sz="0" w:space="0" w:color="auto"/>
          </w:divBdr>
        </w:div>
        <w:div w:id="201603180">
          <w:marLeft w:val="0"/>
          <w:marRight w:val="0"/>
          <w:marTop w:val="0"/>
          <w:marBottom w:val="0"/>
          <w:divBdr>
            <w:top w:val="none" w:sz="0" w:space="0" w:color="auto"/>
            <w:left w:val="none" w:sz="0" w:space="0" w:color="auto"/>
            <w:bottom w:val="none" w:sz="0" w:space="0" w:color="auto"/>
            <w:right w:val="none" w:sz="0" w:space="0" w:color="auto"/>
          </w:divBdr>
        </w:div>
        <w:div w:id="214970591">
          <w:marLeft w:val="0"/>
          <w:marRight w:val="0"/>
          <w:marTop w:val="0"/>
          <w:marBottom w:val="0"/>
          <w:divBdr>
            <w:top w:val="none" w:sz="0" w:space="0" w:color="auto"/>
            <w:left w:val="none" w:sz="0" w:space="0" w:color="auto"/>
            <w:bottom w:val="none" w:sz="0" w:space="0" w:color="auto"/>
            <w:right w:val="none" w:sz="0" w:space="0" w:color="auto"/>
          </w:divBdr>
        </w:div>
        <w:div w:id="231427674">
          <w:marLeft w:val="0"/>
          <w:marRight w:val="0"/>
          <w:marTop w:val="0"/>
          <w:marBottom w:val="0"/>
          <w:divBdr>
            <w:top w:val="none" w:sz="0" w:space="0" w:color="auto"/>
            <w:left w:val="none" w:sz="0" w:space="0" w:color="auto"/>
            <w:bottom w:val="none" w:sz="0" w:space="0" w:color="auto"/>
            <w:right w:val="none" w:sz="0" w:space="0" w:color="auto"/>
          </w:divBdr>
        </w:div>
        <w:div w:id="262230966">
          <w:marLeft w:val="0"/>
          <w:marRight w:val="0"/>
          <w:marTop w:val="0"/>
          <w:marBottom w:val="0"/>
          <w:divBdr>
            <w:top w:val="none" w:sz="0" w:space="0" w:color="auto"/>
            <w:left w:val="none" w:sz="0" w:space="0" w:color="auto"/>
            <w:bottom w:val="none" w:sz="0" w:space="0" w:color="auto"/>
            <w:right w:val="none" w:sz="0" w:space="0" w:color="auto"/>
          </w:divBdr>
        </w:div>
        <w:div w:id="282617076">
          <w:marLeft w:val="0"/>
          <w:marRight w:val="0"/>
          <w:marTop w:val="0"/>
          <w:marBottom w:val="0"/>
          <w:divBdr>
            <w:top w:val="none" w:sz="0" w:space="0" w:color="auto"/>
            <w:left w:val="none" w:sz="0" w:space="0" w:color="auto"/>
            <w:bottom w:val="none" w:sz="0" w:space="0" w:color="auto"/>
            <w:right w:val="none" w:sz="0" w:space="0" w:color="auto"/>
          </w:divBdr>
        </w:div>
        <w:div w:id="284627235">
          <w:marLeft w:val="0"/>
          <w:marRight w:val="0"/>
          <w:marTop w:val="0"/>
          <w:marBottom w:val="0"/>
          <w:divBdr>
            <w:top w:val="none" w:sz="0" w:space="0" w:color="auto"/>
            <w:left w:val="none" w:sz="0" w:space="0" w:color="auto"/>
            <w:bottom w:val="none" w:sz="0" w:space="0" w:color="auto"/>
            <w:right w:val="none" w:sz="0" w:space="0" w:color="auto"/>
          </w:divBdr>
        </w:div>
        <w:div w:id="316301941">
          <w:marLeft w:val="0"/>
          <w:marRight w:val="0"/>
          <w:marTop w:val="0"/>
          <w:marBottom w:val="0"/>
          <w:divBdr>
            <w:top w:val="none" w:sz="0" w:space="0" w:color="auto"/>
            <w:left w:val="none" w:sz="0" w:space="0" w:color="auto"/>
            <w:bottom w:val="none" w:sz="0" w:space="0" w:color="auto"/>
            <w:right w:val="none" w:sz="0" w:space="0" w:color="auto"/>
          </w:divBdr>
        </w:div>
        <w:div w:id="337389182">
          <w:marLeft w:val="0"/>
          <w:marRight w:val="0"/>
          <w:marTop w:val="0"/>
          <w:marBottom w:val="0"/>
          <w:divBdr>
            <w:top w:val="none" w:sz="0" w:space="0" w:color="auto"/>
            <w:left w:val="none" w:sz="0" w:space="0" w:color="auto"/>
            <w:bottom w:val="none" w:sz="0" w:space="0" w:color="auto"/>
            <w:right w:val="none" w:sz="0" w:space="0" w:color="auto"/>
          </w:divBdr>
        </w:div>
        <w:div w:id="354959801">
          <w:marLeft w:val="0"/>
          <w:marRight w:val="0"/>
          <w:marTop w:val="0"/>
          <w:marBottom w:val="0"/>
          <w:divBdr>
            <w:top w:val="none" w:sz="0" w:space="0" w:color="auto"/>
            <w:left w:val="none" w:sz="0" w:space="0" w:color="auto"/>
            <w:bottom w:val="none" w:sz="0" w:space="0" w:color="auto"/>
            <w:right w:val="none" w:sz="0" w:space="0" w:color="auto"/>
          </w:divBdr>
        </w:div>
        <w:div w:id="362562733">
          <w:marLeft w:val="0"/>
          <w:marRight w:val="0"/>
          <w:marTop w:val="0"/>
          <w:marBottom w:val="0"/>
          <w:divBdr>
            <w:top w:val="none" w:sz="0" w:space="0" w:color="auto"/>
            <w:left w:val="none" w:sz="0" w:space="0" w:color="auto"/>
            <w:bottom w:val="none" w:sz="0" w:space="0" w:color="auto"/>
            <w:right w:val="none" w:sz="0" w:space="0" w:color="auto"/>
          </w:divBdr>
        </w:div>
        <w:div w:id="366610515">
          <w:marLeft w:val="0"/>
          <w:marRight w:val="0"/>
          <w:marTop w:val="0"/>
          <w:marBottom w:val="0"/>
          <w:divBdr>
            <w:top w:val="none" w:sz="0" w:space="0" w:color="auto"/>
            <w:left w:val="none" w:sz="0" w:space="0" w:color="auto"/>
            <w:bottom w:val="none" w:sz="0" w:space="0" w:color="auto"/>
            <w:right w:val="none" w:sz="0" w:space="0" w:color="auto"/>
          </w:divBdr>
        </w:div>
        <w:div w:id="384641941">
          <w:marLeft w:val="0"/>
          <w:marRight w:val="0"/>
          <w:marTop w:val="0"/>
          <w:marBottom w:val="0"/>
          <w:divBdr>
            <w:top w:val="none" w:sz="0" w:space="0" w:color="auto"/>
            <w:left w:val="none" w:sz="0" w:space="0" w:color="auto"/>
            <w:bottom w:val="none" w:sz="0" w:space="0" w:color="auto"/>
            <w:right w:val="none" w:sz="0" w:space="0" w:color="auto"/>
          </w:divBdr>
        </w:div>
        <w:div w:id="413477223">
          <w:marLeft w:val="0"/>
          <w:marRight w:val="0"/>
          <w:marTop w:val="0"/>
          <w:marBottom w:val="0"/>
          <w:divBdr>
            <w:top w:val="none" w:sz="0" w:space="0" w:color="auto"/>
            <w:left w:val="none" w:sz="0" w:space="0" w:color="auto"/>
            <w:bottom w:val="none" w:sz="0" w:space="0" w:color="auto"/>
            <w:right w:val="none" w:sz="0" w:space="0" w:color="auto"/>
          </w:divBdr>
        </w:div>
        <w:div w:id="448279625">
          <w:marLeft w:val="0"/>
          <w:marRight w:val="0"/>
          <w:marTop w:val="0"/>
          <w:marBottom w:val="0"/>
          <w:divBdr>
            <w:top w:val="none" w:sz="0" w:space="0" w:color="auto"/>
            <w:left w:val="none" w:sz="0" w:space="0" w:color="auto"/>
            <w:bottom w:val="none" w:sz="0" w:space="0" w:color="auto"/>
            <w:right w:val="none" w:sz="0" w:space="0" w:color="auto"/>
          </w:divBdr>
        </w:div>
        <w:div w:id="483476397">
          <w:marLeft w:val="0"/>
          <w:marRight w:val="0"/>
          <w:marTop w:val="0"/>
          <w:marBottom w:val="0"/>
          <w:divBdr>
            <w:top w:val="none" w:sz="0" w:space="0" w:color="auto"/>
            <w:left w:val="none" w:sz="0" w:space="0" w:color="auto"/>
            <w:bottom w:val="none" w:sz="0" w:space="0" w:color="auto"/>
            <w:right w:val="none" w:sz="0" w:space="0" w:color="auto"/>
          </w:divBdr>
        </w:div>
        <w:div w:id="544680347">
          <w:marLeft w:val="0"/>
          <w:marRight w:val="0"/>
          <w:marTop w:val="0"/>
          <w:marBottom w:val="0"/>
          <w:divBdr>
            <w:top w:val="none" w:sz="0" w:space="0" w:color="auto"/>
            <w:left w:val="none" w:sz="0" w:space="0" w:color="auto"/>
            <w:bottom w:val="none" w:sz="0" w:space="0" w:color="auto"/>
            <w:right w:val="none" w:sz="0" w:space="0" w:color="auto"/>
          </w:divBdr>
        </w:div>
        <w:div w:id="544756004">
          <w:marLeft w:val="0"/>
          <w:marRight w:val="0"/>
          <w:marTop w:val="0"/>
          <w:marBottom w:val="0"/>
          <w:divBdr>
            <w:top w:val="none" w:sz="0" w:space="0" w:color="auto"/>
            <w:left w:val="none" w:sz="0" w:space="0" w:color="auto"/>
            <w:bottom w:val="none" w:sz="0" w:space="0" w:color="auto"/>
            <w:right w:val="none" w:sz="0" w:space="0" w:color="auto"/>
          </w:divBdr>
        </w:div>
        <w:div w:id="565799052">
          <w:marLeft w:val="0"/>
          <w:marRight w:val="0"/>
          <w:marTop w:val="0"/>
          <w:marBottom w:val="0"/>
          <w:divBdr>
            <w:top w:val="none" w:sz="0" w:space="0" w:color="auto"/>
            <w:left w:val="none" w:sz="0" w:space="0" w:color="auto"/>
            <w:bottom w:val="none" w:sz="0" w:space="0" w:color="auto"/>
            <w:right w:val="none" w:sz="0" w:space="0" w:color="auto"/>
          </w:divBdr>
        </w:div>
        <w:div w:id="607157622">
          <w:marLeft w:val="0"/>
          <w:marRight w:val="0"/>
          <w:marTop w:val="0"/>
          <w:marBottom w:val="0"/>
          <w:divBdr>
            <w:top w:val="none" w:sz="0" w:space="0" w:color="auto"/>
            <w:left w:val="none" w:sz="0" w:space="0" w:color="auto"/>
            <w:bottom w:val="none" w:sz="0" w:space="0" w:color="auto"/>
            <w:right w:val="none" w:sz="0" w:space="0" w:color="auto"/>
          </w:divBdr>
        </w:div>
        <w:div w:id="690880553">
          <w:marLeft w:val="0"/>
          <w:marRight w:val="0"/>
          <w:marTop w:val="0"/>
          <w:marBottom w:val="0"/>
          <w:divBdr>
            <w:top w:val="none" w:sz="0" w:space="0" w:color="auto"/>
            <w:left w:val="none" w:sz="0" w:space="0" w:color="auto"/>
            <w:bottom w:val="none" w:sz="0" w:space="0" w:color="auto"/>
            <w:right w:val="none" w:sz="0" w:space="0" w:color="auto"/>
          </w:divBdr>
        </w:div>
        <w:div w:id="702947152">
          <w:marLeft w:val="0"/>
          <w:marRight w:val="0"/>
          <w:marTop w:val="0"/>
          <w:marBottom w:val="0"/>
          <w:divBdr>
            <w:top w:val="none" w:sz="0" w:space="0" w:color="auto"/>
            <w:left w:val="none" w:sz="0" w:space="0" w:color="auto"/>
            <w:bottom w:val="none" w:sz="0" w:space="0" w:color="auto"/>
            <w:right w:val="none" w:sz="0" w:space="0" w:color="auto"/>
          </w:divBdr>
        </w:div>
        <w:div w:id="757824152">
          <w:marLeft w:val="0"/>
          <w:marRight w:val="0"/>
          <w:marTop w:val="0"/>
          <w:marBottom w:val="0"/>
          <w:divBdr>
            <w:top w:val="none" w:sz="0" w:space="0" w:color="auto"/>
            <w:left w:val="none" w:sz="0" w:space="0" w:color="auto"/>
            <w:bottom w:val="none" w:sz="0" w:space="0" w:color="auto"/>
            <w:right w:val="none" w:sz="0" w:space="0" w:color="auto"/>
          </w:divBdr>
        </w:div>
        <w:div w:id="772169690">
          <w:marLeft w:val="0"/>
          <w:marRight w:val="0"/>
          <w:marTop w:val="0"/>
          <w:marBottom w:val="0"/>
          <w:divBdr>
            <w:top w:val="none" w:sz="0" w:space="0" w:color="auto"/>
            <w:left w:val="none" w:sz="0" w:space="0" w:color="auto"/>
            <w:bottom w:val="none" w:sz="0" w:space="0" w:color="auto"/>
            <w:right w:val="none" w:sz="0" w:space="0" w:color="auto"/>
          </w:divBdr>
        </w:div>
        <w:div w:id="837043787">
          <w:marLeft w:val="0"/>
          <w:marRight w:val="0"/>
          <w:marTop w:val="0"/>
          <w:marBottom w:val="0"/>
          <w:divBdr>
            <w:top w:val="none" w:sz="0" w:space="0" w:color="auto"/>
            <w:left w:val="none" w:sz="0" w:space="0" w:color="auto"/>
            <w:bottom w:val="none" w:sz="0" w:space="0" w:color="auto"/>
            <w:right w:val="none" w:sz="0" w:space="0" w:color="auto"/>
          </w:divBdr>
        </w:div>
        <w:div w:id="906762273">
          <w:marLeft w:val="0"/>
          <w:marRight w:val="0"/>
          <w:marTop w:val="0"/>
          <w:marBottom w:val="0"/>
          <w:divBdr>
            <w:top w:val="none" w:sz="0" w:space="0" w:color="auto"/>
            <w:left w:val="none" w:sz="0" w:space="0" w:color="auto"/>
            <w:bottom w:val="none" w:sz="0" w:space="0" w:color="auto"/>
            <w:right w:val="none" w:sz="0" w:space="0" w:color="auto"/>
          </w:divBdr>
        </w:div>
        <w:div w:id="926114188">
          <w:marLeft w:val="0"/>
          <w:marRight w:val="0"/>
          <w:marTop w:val="0"/>
          <w:marBottom w:val="0"/>
          <w:divBdr>
            <w:top w:val="none" w:sz="0" w:space="0" w:color="auto"/>
            <w:left w:val="none" w:sz="0" w:space="0" w:color="auto"/>
            <w:bottom w:val="none" w:sz="0" w:space="0" w:color="auto"/>
            <w:right w:val="none" w:sz="0" w:space="0" w:color="auto"/>
          </w:divBdr>
        </w:div>
        <w:div w:id="928777251">
          <w:marLeft w:val="0"/>
          <w:marRight w:val="0"/>
          <w:marTop w:val="0"/>
          <w:marBottom w:val="0"/>
          <w:divBdr>
            <w:top w:val="none" w:sz="0" w:space="0" w:color="auto"/>
            <w:left w:val="none" w:sz="0" w:space="0" w:color="auto"/>
            <w:bottom w:val="none" w:sz="0" w:space="0" w:color="auto"/>
            <w:right w:val="none" w:sz="0" w:space="0" w:color="auto"/>
          </w:divBdr>
        </w:div>
        <w:div w:id="928932600">
          <w:marLeft w:val="0"/>
          <w:marRight w:val="0"/>
          <w:marTop w:val="0"/>
          <w:marBottom w:val="0"/>
          <w:divBdr>
            <w:top w:val="none" w:sz="0" w:space="0" w:color="auto"/>
            <w:left w:val="none" w:sz="0" w:space="0" w:color="auto"/>
            <w:bottom w:val="none" w:sz="0" w:space="0" w:color="auto"/>
            <w:right w:val="none" w:sz="0" w:space="0" w:color="auto"/>
          </w:divBdr>
        </w:div>
        <w:div w:id="945381553">
          <w:marLeft w:val="0"/>
          <w:marRight w:val="0"/>
          <w:marTop w:val="0"/>
          <w:marBottom w:val="0"/>
          <w:divBdr>
            <w:top w:val="none" w:sz="0" w:space="0" w:color="auto"/>
            <w:left w:val="none" w:sz="0" w:space="0" w:color="auto"/>
            <w:bottom w:val="none" w:sz="0" w:space="0" w:color="auto"/>
            <w:right w:val="none" w:sz="0" w:space="0" w:color="auto"/>
          </w:divBdr>
        </w:div>
        <w:div w:id="956373881">
          <w:marLeft w:val="0"/>
          <w:marRight w:val="0"/>
          <w:marTop w:val="0"/>
          <w:marBottom w:val="0"/>
          <w:divBdr>
            <w:top w:val="none" w:sz="0" w:space="0" w:color="auto"/>
            <w:left w:val="none" w:sz="0" w:space="0" w:color="auto"/>
            <w:bottom w:val="none" w:sz="0" w:space="0" w:color="auto"/>
            <w:right w:val="none" w:sz="0" w:space="0" w:color="auto"/>
          </w:divBdr>
        </w:div>
        <w:div w:id="1010452195">
          <w:marLeft w:val="0"/>
          <w:marRight w:val="0"/>
          <w:marTop w:val="0"/>
          <w:marBottom w:val="0"/>
          <w:divBdr>
            <w:top w:val="none" w:sz="0" w:space="0" w:color="auto"/>
            <w:left w:val="none" w:sz="0" w:space="0" w:color="auto"/>
            <w:bottom w:val="none" w:sz="0" w:space="0" w:color="auto"/>
            <w:right w:val="none" w:sz="0" w:space="0" w:color="auto"/>
          </w:divBdr>
        </w:div>
        <w:div w:id="1016425901">
          <w:marLeft w:val="0"/>
          <w:marRight w:val="0"/>
          <w:marTop w:val="0"/>
          <w:marBottom w:val="0"/>
          <w:divBdr>
            <w:top w:val="none" w:sz="0" w:space="0" w:color="auto"/>
            <w:left w:val="none" w:sz="0" w:space="0" w:color="auto"/>
            <w:bottom w:val="none" w:sz="0" w:space="0" w:color="auto"/>
            <w:right w:val="none" w:sz="0" w:space="0" w:color="auto"/>
          </w:divBdr>
        </w:div>
        <w:div w:id="1029529649">
          <w:marLeft w:val="0"/>
          <w:marRight w:val="0"/>
          <w:marTop w:val="0"/>
          <w:marBottom w:val="0"/>
          <w:divBdr>
            <w:top w:val="none" w:sz="0" w:space="0" w:color="auto"/>
            <w:left w:val="none" w:sz="0" w:space="0" w:color="auto"/>
            <w:bottom w:val="none" w:sz="0" w:space="0" w:color="auto"/>
            <w:right w:val="none" w:sz="0" w:space="0" w:color="auto"/>
          </w:divBdr>
        </w:div>
        <w:div w:id="1071729169">
          <w:marLeft w:val="0"/>
          <w:marRight w:val="0"/>
          <w:marTop w:val="0"/>
          <w:marBottom w:val="0"/>
          <w:divBdr>
            <w:top w:val="none" w:sz="0" w:space="0" w:color="auto"/>
            <w:left w:val="none" w:sz="0" w:space="0" w:color="auto"/>
            <w:bottom w:val="none" w:sz="0" w:space="0" w:color="auto"/>
            <w:right w:val="none" w:sz="0" w:space="0" w:color="auto"/>
          </w:divBdr>
        </w:div>
        <w:div w:id="1118254872">
          <w:marLeft w:val="0"/>
          <w:marRight w:val="0"/>
          <w:marTop w:val="0"/>
          <w:marBottom w:val="0"/>
          <w:divBdr>
            <w:top w:val="none" w:sz="0" w:space="0" w:color="auto"/>
            <w:left w:val="none" w:sz="0" w:space="0" w:color="auto"/>
            <w:bottom w:val="none" w:sz="0" w:space="0" w:color="auto"/>
            <w:right w:val="none" w:sz="0" w:space="0" w:color="auto"/>
          </w:divBdr>
        </w:div>
        <w:div w:id="1159157611">
          <w:marLeft w:val="0"/>
          <w:marRight w:val="0"/>
          <w:marTop w:val="0"/>
          <w:marBottom w:val="0"/>
          <w:divBdr>
            <w:top w:val="none" w:sz="0" w:space="0" w:color="auto"/>
            <w:left w:val="none" w:sz="0" w:space="0" w:color="auto"/>
            <w:bottom w:val="none" w:sz="0" w:space="0" w:color="auto"/>
            <w:right w:val="none" w:sz="0" w:space="0" w:color="auto"/>
          </w:divBdr>
        </w:div>
        <w:div w:id="1201406166">
          <w:marLeft w:val="0"/>
          <w:marRight w:val="0"/>
          <w:marTop w:val="0"/>
          <w:marBottom w:val="0"/>
          <w:divBdr>
            <w:top w:val="none" w:sz="0" w:space="0" w:color="auto"/>
            <w:left w:val="none" w:sz="0" w:space="0" w:color="auto"/>
            <w:bottom w:val="none" w:sz="0" w:space="0" w:color="auto"/>
            <w:right w:val="none" w:sz="0" w:space="0" w:color="auto"/>
          </w:divBdr>
        </w:div>
        <w:div w:id="1238709685">
          <w:marLeft w:val="0"/>
          <w:marRight w:val="0"/>
          <w:marTop w:val="0"/>
          <w:marBottom w:val="0"/>
          <w:divBdr>
            <w:top w:val="none" w:sz="0" w:space="0" w:color="auto"/>
            <w:left w:val="none" w:sz="0" w:space="0" w:color="auto"/>
            <w:bottom w:val="none" w:sz="0" w:space="0" w:color="auto"/>
            <w:right w:val="none" w:sz="0" w:space="0" w:color="auto"/>
          </w:divBdr>
        </w:div>
        <w:div w:id="1254439236">
          <w:marLeft w:val="0"/>
          <w:marRight w:val="0"/>
          <w:marTop w:val="0"/>
          <w:marBottom w:val="0"/>
          <w:divBdr>
            <w:top w:val="none" w:sz="0" w:space="0" w:color="auto"/>
            <w:left w:val="none" w:sz="0" w:space="0" w:color="auto"/>
            <w:bottom w:val="none" w:sz="0" w:space="0" w:color="auto"/>
            <w:right w:val="none" w:sz="0" w:space="0" w:color="auto"/>
          </w:divBdr>
        </w:div>
        <w:div w:id="1257783415">
          <w:marLeft w:val="0"/>
          <w:marRight w:val="0"/>
          <w:marTop w:val="0"/>
          <w:marBottom w:val="0"/>
          <w:divBdr>
            <w:top w:val="none" w:sz="0" w:space="0" w:color="auto"/>
            <w:left w:val="none" w:sz="0" w:space="0" w:color="auto"/>
            <w:bottom w:val="none" w:sz="0" w:space="0" w:color="auto"/>
            <w:right w:val="none" w:sz="0" w:space="0" w:color="auto"/>
          </w:divBdr>
        </w:div>
        <w:div w:id="1287079425">
          <w:marLeft w:val="0"/>
          <w:marRight w:val="0"/>
          <w:marTop w:val="0"/>
          <w:marBottom w:val="0"/>
          <w:divBdr>
            <w:top w:val="none" w:sz="0" w:space="0" w:color="auto"/>
            <w:left w:val="none" w:sz="0" w:space="0" w:color="auto"/>
            <w:bottom w:val="none" w:sz="0" w:space="0" w:color="auto"/>
            <w:right w:val="none" w:sz="0" w:space="0" w:color="auto"/>
          </w:divBdr>
        </w:div>
        <w:div w:id="1330671592">
          <w:marLeft w:val="0"/>
          <w:marRight w:val="0"/>
          <w:marTop w:val="0"/>
          <w:marBottom w:val="0"/>
          <w:divBdr>
            <w:top w:val="none" w:sz="0" w:space="0" w:color="auto"/>
            <w:left w:val="none" w:sz="0" w:space="0" w:color="auto"/>
            <w:bottom w:val="none" w:sz="0" w:space="0" w:color="auto"/>
            <w:right w:val="none" w:sz="0" w:space="0" w:color="auto"/>
          </w:divBdr>
        </w:div>
        <w:div w:id="1361665998">
          <w:marLeft w:val="0"/>
          <w:marRight w:val="0"/>
          <w:marTop w:val="0"/>
          <w:marBottom w:val="0"/>
          <w:divBdr>
            <w:top w:val="none" w:sz="0" w:space="0" w:color="auto"/>
            <w:left w:val="none" w:sz="0" w:space="0" w:color="auto"/>
            <w:bottom w:val="none" w:sz="0" w:space="0" w:color="auto"/>
            <w:right w:val="none" w:sz="0" w:space="0" w:color="auto"/>
          </w:divBdr>
        </w:div>
        <w:div w:id="1363362673">
          <w:marLeft w:val="0"/>
          <w:marRight w:val="0"/>
          <w:marTop w:val="0"/>
          <w:marBottom w:val="0"/>
          <w:divBdr>
            <w:top w:val="none" w:sz="0" w:space="0" w:color="auto"/>
            <w:left w:val="none" w:sz="0" w:space="0" w:color="auto"/>
            <w:bottom w:val="none" w:sz="0" w:space="0" w:color="auto"/>
            <w:right w:val="none" w:sz="0" w:space="0" w:color="auto"/>
          </w:divBdr>
        </w:div>
        <w:div w:id="1365709846">
          <w:marLeft w:val="0"/>
          <w:marRight w:val="0"/>
          <w:marTop w:val="0"/>
          <w:marBottom w:val="0"/>
          <w:divBdr>
            <w:top w:val="none" w:sz="0" w:space="0" w:color="auto"/>
            <w:left w:val="none" w:sz="0" w:space="0" w:color="auto"/>
            <w:bottom w:val="none" w:sz="0" w:space="0" w:color="auto"/>
            <w:right w:val="none" w:sz="0" w:space="0" w:color="auto"/>
          </w:divBdr>
        </w:div>
        <w:div w:id="1375544716">
          <w:marLeft w:val="0"/>
          <w:marRight w:val="0"/>
          <w:marTop w:val="0"/>
          <w:marBottom w:val="0"/>
          <w:divBdr>
            <w:top w:val="none" w:sz="0" w:space="0" w:color="auto"/>
            <w:left w:val="none" w:sz="0" w:space="0" w:color="auto"/>
            <w:bottom w:val="none" w:sz="0" w:space="0" w:color="auto"/>
            <w:right w:val="none" w:sz="0" w:space="0" w:color="auto"/>
          </w:divBdr>
        </w:div>
        <w:div w:id="1382898257">
          <w:marLeft w:val="0"/>
          <w:marRight w:val="0"/>
          <w:marTop w:val="0"/>
          <w:marBottom w:val="0"/>
          <w:divBdr>
            <w:top w:val="none" w:sz="0" w:space="0" w:color="auto"/>
            <w:left w:val="none" w:sz="0" w:space="0" w:color="auto"/>
            <w:bottom w:val="none" w:sz="0" w:space="0" w:color="auto"/>
            <w:right w:val="none" w:sz="0" w:space="0" w:color="auto"/>
          </w:divBdr>
        </w:div>
        <w:div w:id="1416393997">
          <w:marLeft w:val="0"/>
          <w:marRight w:val="0"/>
          <w:marTop w:val="0"/>
          <w:marBottom w:val="0"/>
          <w:divBdr>
            <w:top w:val="none" w:sz="0" w:space="0" w:color="auto"/>
            <w:left w:val="none" w:sz="0" w:space="0" w:color="auto"/>
            <w:bottom w:val="none" w:sz="0" w:space="0" w:color="auto"/>
            <w:right w:val="none" w:sz="0" w:space="0" w:color="auto"/>
          </w:divBdr>
        </w:div>
        <w:div w:id="1581207135">
          <w:marLeft w:val="0"/>
          <w:marRight w:val="0"/>
          <w:marTop w:val="0"/>
          <w:marBottom w:val="0"/>
          <w:divBdr>
            <w:top w:val="none" w:sz="0" w:space="0" w:color="auto"/>
            <w:left w:val="none" w:sz="0" w:space="0" w:color="auto"/>
            <w:bottom w:val="none" w:sz="0" w:space="0" w:color="auto"/>
            <w:right w:val="none" w:sz="0" w:space="0" w:color="auto"/>
          </w:divBdr>
        </w:div>
        <w:div w:id="1616911455">
          <w:marLeft w:val="0"/>
          <w:marRight w:val="0"/>
          <w:marTop w:val="0"/>
          <w:marBottom w:val="0"/>
          <w:divBdr>
            <w:top w:val="none" w:sz="0" w:space="0" w:color="auto"/>
            <w:left w:val="none" w:sz="0" w:space="0" w:color="auto"/>
            <w:bottom w:val="none" w:sz="0" w:space="0" w:color="auto"/>
            <w:right w:val="none" w:sz="0" w:space="0" w:color="auto"/>
          </w:divBdr>
        </w:div>
        <w:div w:id="1640915881">
          <w:marLeft w:val="0"/>
          <w:marRight w:val="0"/>
          <w:marTop w:val="0"/>
          <w:marBottom w:val="0"/>
          <w:divBdr>
            <w:top w:val="none" w:sz="0" w:space="0" w:color="auto"/>
            <w:left w:val="none" w:sz="0" w:space="0" w:color="auto"/>
            <w:bottom w:val="none" w:sz="0" w:space="0" w:color="auto"/>
            <w:right w:val="none" w:sz="0" w:space="0" w:color="auto"/>
          </w:divBdr>
        </w:div>
        <w:div w:id="1643269252">
          <w:marLeft w:val="0"/>
          <w:marRight w:val="0"/>
          <w:marTop w:val="0"/>
          <w:marBottom w:val="0"/>
          <w:divBdr>
            <w:top w:val="none" w:sz="0" w:space="0" w:color="auto"/>
            <w:left w:val="none" w:sz="0" w:space="0" w:color="auto"/>
            <w:bottom w:val="none" w:sz="0" w:space="0" w:color="auto"/>
            <w:right w:val="none" w:sz="0" w:space="0" w:color="auto"/>
          </w:divBdr>
        </w:div>
        <w:div w:id="1671592137">
          <w:marLeft w:val="0"/>
          <w:marRight w:val="0"/>
          <w:marTop w:val="0"/>
          <w:marBottom w:val="0"/>
          <w:divBdr>
            <w:top w:val="none" w:sz="0" w:space="0" w:color="auto"/>
            <w:left w:val="none" w:sz="0" w:space="0" w:color="auto"/>
            <w:bottom w:val="none" w:sz="0" w:space="0" w:color="auto"/>
            <w:right w:val="none" w:sz="0" w:space="0" w:color="auto"/>
          </w:divBdr>
        </w:div>
        <w:div w:id="1707675566">
          <w:marLeft w:val="0"/>
          <w:marRight w:val="0"/>
          <w:marTop w:val="0"/>
          <w:marBottom w:val="0"/>
          <w:divBdr>
            <w:top w:val="none" w:sz="0" w:space="0" w:color="auto"/>
            <w:left w:val="none" w:sz="0" w:space="0" w:color="auto"/>
            <w:bottom w:val="none" w:sz="0" w:space="0" w:color="auto"/>
            <w:right w:val="none" w:sz="0" w:space="0" w:color="auto"/>
          </w:divBdr>
        </w:div>
        <w:div w:id="1711223849">
          <w:marLeft w:val="0"/>
          <w:marRight w:val="0"/>
          <w:marTop w:val="0"/>
          <w:marBottom w:val="0"/>
          <w:divBdr>
            <w:top w:val="none" w:sz="0" w:space="0" w:color="auto"/>
            <w:left w:val="none" w:sz="0" w:space="0" w:color="auto"/>
            <w:bottom w:val="none" w:sz="0" w:space="0" w:color="auto"/>
            <w:right w:val="none" w:sz="0" w:space="0" w:color="auto"/>
          </w:divBdr>
        </w:div>
        <w:div w:id="1765295906">
          <w:marLeft w:val="0"/>
          <w:marRight w:val="0"/>
          <w:marTop w:val="0"/>
          <w:marBottom w:val="0"/>
          <w:divBdr>
            <w:top w:val="none" w:sz="0" w:space="0" w:color="auto"/>
            <w:left w:val="none" w:sz="0" w:space="0" w:color="auto"/>
            <w:bottom w:val="none" w:sz="0" w:space="0" w:color="auto"/>
            <w:right w:val="none" w:sz="0" w:space="0" w:color="auto"/>
          </w:divBdr>
        </w:div>
        <w:div w:id="1769960243">
          <w:marLeft w:val="0"/>
          <w:marRight w:val="0"/>
          <w:marTop w:val="0"/>
          <w:marBottom w:val="0"/>
          <w:divBdr>
            <w:top w:val="none" w:sz="0" w:space="0" w:color="auto"/>
            <w:left w:val="none" w:sz="0" w:space="0" w:color="auto"/>
            <w:bottom w:val="none" w:sz="0" w:space="0" w:color="auto"/>
            <w:right w:val="none" w:sz="0" w:space="0" w:color="auto"/>
          </w:divBdr>
        </w:div>
        <w:div w:id="1770268820">
          <w:marLeft w:val="0"/>
          <w:marRight w:val="0"/>
          <w:marTop w:val="0"/>
          <w:marBottom w:val="0"/>
          <w:divBdr>
            <w:top w:val="none" w:sz="0" w:space="0" w:color="auto"/>
            <w:left w:val="none" w:sz="0" w:space="0" w:color="auto"/>
            <w:bottom w:val="none" w:sz="0" w:space="0" w:color="auto"/>
            <w:right w:val="none" w:sz="0" w:space="0" w:color="auto"/>
          </w:divBdr>
        </w:div>
        <w:div w:id="1794591619">
          <w:marLeft w:val="0"/>
          <w:marRight w:val="0"/>
          <w:marTop w:val="0"/>
          <w:marBottom w:val="0"/>
          <w:divBdr>
            <w:top w:val="none" w:sz="0" w:space="0" w:color="auto"/>
            <w:left w:val="none" w:sz="0" w:space="0" w:color="auto"/>
            <w:bottom w:val="none" w:sz="0" w:space="0" w:color="auto"/>
            <w:right w:val="none" w:sz="0" w:space="0" w:color="auto"/>
          </w:divBdr>
        </w:div>
        <w:div w:id="1814567157">
          <w:marLeft w:val="0"/>
          <w:marRight w:val="0"/>
          <w:marTop w:val="0"/>
          <w:marBottom w:val="0"/>
          <w:divBdr>
            <w:top w:val="none" w:sz="0" w:space="0" w:color="auto"/>
            <w:left w:val="none" w:sz="0" w:space="0" w:color="auto"/>
            <w:bottom w:val="none" w:sz="0" w:space="0" w:color="auto"/>
            <w:right w:val="none" w:sz="0" w:space="0" w:color="auto"/>
          </w:divBdr>
        </w:div>
        <w:div w:id="1827280584">
          <w:marLeft w:val="0"/>
          <w:marRight w:val="0"/>
          <w:marTop w:val="0"/>
          <w:marBottom w:val="0"/>
          <w:divBdr>
            <w:top w:val="none" w:sz="0" w:space="0" w:color="auto"/>
            <w:left w:val="none" w:sz="0" w:space="0" w:color="auto"/>
            <w:bottom w:val="none" w:sz="0" w:space="0" w:color="auto"/>
            <w:right w:val="none" w:sz="0" w:space="0" w:color="auto"/>
          </w:divBdr>
        </w:div>
        <w:div w:id="1830905627">
          <w:marLeft w:val="0"/>
          <w:marRight w:val="0"/>
          <w:marTop w:val="0"/>
          <w:marBottom w:val="0"/>
          <w:divBdr>
            <w:top w:val="none" w:sz="0" w:space="0" w:color="auto"/>
            <w:left w:val="none" w:sz="0" w:space="0" w:color="auto"/>
            <w:bottom w:val="none" w:sz="0" w:space="0" w:color="auto"/>
            <w:right w:val="none" w:sz="0" w:space="0" w:color="auto"/>
          </w:divBdr>
        </w:div>
        <w:div w:id="1837063887">
          <w:marLeft w:val="0"/>
          <w:marRight w:val="0"/>
          <w:marTop w:val="0"/>
          <w:marBottom w:val="0"/>
          <w:divBdr>
            <w:top w:val="none" w:sz="0" w:space="0" w:color="auto"/>
            <w:left w:val="none" w:sz="0" w:space="0" w:color="auto"/>
            <w:bottom w:val="none" w:sz="0" w:space="0" w:color="auto"/>
            <w:right w:val="none" w:sz="0" w:space="0" w:color="auto"/>
          </w:divBdr>
        </w:div>
        <w:div w:id="1858302467">
          <w:marLeft w:val="0"/>
          <w:marRight w:val="0"/>
          <w:marTop w:val="0"/>
          <w:marBottom w:val="0"/>
          <w:divBdr>
            <w:top w:val="none" w:sz="0" w:space="0" w:color="auto"/>
            <w:left w:val="none" w:sz="0" w:space="0" w:color="auto"/>
            <w:bottom w:val="none" w:sz="0" w:space="0" w:color="auto"/>
            <w:right w:val="none" w:sz="0" w:space="0" w:color="auto"/>
          </w:divBdr>
        </w:div>
        <w:div w:id="1861120420">
          <w:marLeft w:val="0"/>
          <w:marRight w:val="0"/>
          <w:marTop w:val="0"/>
          <w:marBottom w:val="0"/>
          <w:divBdr>
            <w:top w:val="none" w:sz="0" w:space="0" w:color="auto"/>
            <w:left w:val="none" w:sz="0" w:space="0" w:color="auto"/>
            <w:bottom w:val="none" w:sz="0" w:space="0" w:color="auto"/>
            <w:right w:val="none" w:sz="0" w:space="0" w:color="auto"/>
          </w:divBdr>
        </w:div>
        <w:div w:id="1861703589">
          <w:marLeft w:val="0"/>
          <w:marRight w:val="0"/>
          <w:marTop w:val="0"/>
          <w:marBottom w:val="0"/>
          <w:divBdr>
            <w:top w:val="none" w:sz="0" w:space="0" w:color="auto"/>
            <w:left w:val="none" w:sz="0" w:space="0" w:color="auto"/>
            <w:bottom w:val="none" w:sz="0" w:space="0" w:color="auto"/>
            <w:right w:val="none" w:sz="0" w:space="0" w:color="auto"/>
          </w:divBdr>
        </w:div>
        <w:div w:id="1899239517">
          <w:marLeft w:val="0"/>
          <w:marRight w:val="0"/>
          <w:marTop w:val="0"/>
          <w:marBottom w:val="0"/>
          <w:divBdr>
            <w:top w:val="none" w:sz="0" w:space="0" w:color="auto"/>
            <w:left w:val="none" w:sz="0" w:space="0" w:color="auto"/>
            <w:bottom w:val="none" w:sz="0" w:space="0" w:color="auto"/>
            <w:right w:val="none" w:sz="0" w:space="0" w:color="auto"/>
          </w:divBdr>
        </w:div>
        <w:div w:id="1933276200">
          <w:marLeft w:val="0"/>
          <w:marRight w:val="0"/>
          <w:marTop w:val="0"/>
          <w:marBottom w:val="0"/>
          <w:divBdr>
            <w:top w:val="none" w:sz="0" w:space="0" w:color="auto"/>
            <w:left w:val="none" w:sz="0" w:space="0" w:color="auto"/>
            <w:bottom w:val="none" w:sz="0" w:space="0" w:color="auto"/>
            <w:right w:val="none" w:sz="0" w:space="0" w:color="auto"/>
          </w:divBdr>
        </w:div>
        <w:div w:id="1945116483">
          <w:marLeft w:val="0"/>
          <w:marRight w:val="0"/>
          <w:marTop w:val="0"/>
          <w:marBottom w:val="0"/>
          <w:divBdr>
            <w:top w:val="none" w:sz="0" w:space="0" w:color="auto"/>
            <w:left w:val="none" w:sz="0" w:space="0" w:color="auto"/>
            <w:bottom w:val="none" w:sz="0" w:space="0" w:color="auto"/>
            <w:right w:val="none" w:sz="0" w:space="0" w:color="auto"/>
          </w:divBdr>
        </w:div>
        <w:div w:id="1964340309">
          <w:marLeft w:val="0"/>
          <w:marRight w:val="0"/>
          <w:marTop w:val="0"/>
          <w:marBottom w:val="0"/>
          <w:divBdr>
            <w:top w:val="none" w:sz="0" w:space="0" w:color="auto"/>
            <w:left w:val="none" w:sz="0" w:space="0" w:color="auto"/>
            <w:bottom w:val="none" w:sz="0" w:space="0" w:color="auto"/>
            <w:right w:val="none" w:sz="0" w:space="0" w:color="auto"/>
          </w:divBdr>
        </w:div>
        <w:div w:id="2039692969">
          <w:marLeft w:val="0"/>
          <w:marRight w:val="0"/>
          <w:marTop w:val="0"/>
          <w:marBottom w:val="0"/>
          <w:divBdr>
            <w:top w:val="none" w:sz="0" w:space="0" w:color="auto"/>
            <w:left w:val="none" w:sz="0" w:space="0" w:color="auto"/>
            <w:bottom w:val="none" w:sz="0" w:space="0" w:color="auto"/>
            <w:right w:val="none" w:sz="0" w:space="0" w:color="auto"/>
          </w:divBdr>
        </w:div>
        <w:div w:id="2056614393">
          <w:marLeft w:val="0"/>
          <w:marRight w:val="0"/>
          <w:marTop w:val="0"/>
          <w:marBottom w:val="0"/>
          <w:divBdr>
            <w:top w:val="none" w:sz="0" w:space="0" w:color="auto"/>
            <w:left w:val="none" w:sz="0" w:space="0" w:color="auto"/>
            <w:bottom w:val="none" w:sz="0" w:space="0" w:color="auto"/>
            <w:right w:val="none" w:sz="0" w:space="0" w:color="auto"/>
          </w:divBdr>
        </w:div>
        <w:div w:id="2104690457">
          <w:marLeft w:val="0"/>
          <w:marRight w:val="0"/>
          <w:marTop w:val="0"/>
          <w:marBottom w:val="0"/>
          <w:divBdr>
            <w:top w:val="none" w:sz="0" w:space="0" w:color="auto"/>
            <w:left w:val="none" w:sz="0" w:space="0" w:color="auto"/>
            <w:bottom w:val="none" w:sz="0" w:space="0" w:color="auto"/>
            <w:right w:val="none" w:sz="0" w:space="0" w:color="auto"/>
          </w:divBdr>
        </w:div>
        <w:div w:id="2108693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4FE6A-F4DD-4472-AEBC-1486C579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3459</Words>
  <Characters>19029</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22444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cp:lastModifiedBy>
  <cp:revision>22</cp:revision>
  <cp:lastPrinted>2008-07-24T17:52:00Z</cp:lastPrinted>
  <dcterms:created xsi:type="dcterms:W3CDTF">2013-11-24T17:04:00Z</dcterms:created>
  <dcterms:modified xsi:type="dcterms:W3CDTF">2014-08-29T21:40:00Z</dcterms:modified>
</cp:coreProperties>
</file>