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65" w:rsidRPr="00E90C1C" w:rsidRDefault="00E90C1C" w:rsidP="00E90C1C">
      <w:pPr>
        <w:spacing w:line="360" w:lineRule="auto"/>
        <w:jc w:val="both"/>
        <w:rPr>
          <w:rFonts w:ascii="Arial" w:hAnsi="Arial" w:cs="Arial"/>
        </w:rPr>
      </w:pPr>
      <w:r w:rsidRPr="00E90C1C">
        <w:rPr>
          <w:rFonts w:ascii="Arial" w:hAnsi="Arial" w:cs="Arial"/>
          <w:b/>
          <w:bCs/>
          <w:color w:val="C0504D" w:themeColor="accent2"/>
        </w:rPr>
        <w:t xml:space="preserve">DIVORCIOS: </w:t>
      </w:r>
      <w:r w:rsidR="005A3B65" w:rsidRPr="00E90C1C">
        <w:rPr>
          <w:rFonts w:ascii="Arial" w:hAnsi="Arial" w:cs="Arial"/>
          <w:b/>
          <w:color w:val="C0504D" w:themeColor="accent2"/>
        </w:rPr>
        <w:t>Cuestiones clave en el cálculo de la pensión alimenticia</w:t>
      </w:r>
      <w:r>
        <w:rPr>
          <w:rFonts w:ascii="Arial" w:hAnsi="Arial" w:cs="Arial"/>
          <w:b/>
          <w:bCs/>
        </w:rPr>
        <w:t xml:space="preserve">. </w:t>
      </w:r>
      <w:r w:rsidR="005A3B65" w:rsidRPr="00E90C1C">
        <w:rPr>
          <w:rFonts w:ascii="Arial" w:hAnsi="Arial" w:cs="Arial"/>
          <w:bCs/>
        </w:rPr>
        <w:t>La pensión alimenticia es uno de esos conceptos que siempre generan controversia. Hay que tener en cuenta que cuando se obtiene derecho a ella por necesidad de los hijos frente a progenitor casi siempre hay vinculado un proceso de separación o divorcio. Por lo tanto, el papel asesor de los abogados de familia en estos casos es vital.</w:t>
      </w:r>
    </w:p>
    <w:p w:rsidR="005A3B65" w:rsidRPr="00E90C1C" w:rsidRDefault="00E90C1C" w:rsidP="00E90C1C">
      <w:pPr>
        <w:spacing w:line="360" w:lineRule="auto"/>
        <w:jc w:val="both"/>
        <w:rPr>
          <w:rFonts w:ascii="Arial" w:hAnsi="Arial" w:cs="Arial"/>
        </w:rPr>
      </w:pPr>
      <w:r w:rsidRPr="00E90C1C">
        <w:rPr>
          <w:rFonts w:ascii="Arial" w:hAnsi="Arial" w:cs="Arial"/>
        </w:rPr>
        <w:t xml:space="preserve"> </w:t>
      </w:r>
    </w:p>
    <w:p w:rsidR="005A3B65" w:rsidRPr="00E90C1C" w:rsidRDefault="005A3B65" w:rsidP="00E90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90C1C">
        <w:rPr>
          <w:rStyle w:val="Textoennegrita"/>
          <w:rFonts w:ascii="Arial" w:hAnsi="Arial" w:cs="Arial"/>
          <w:b w:val="0"/>
        </w:rPr>
        <w:t>La legislación española en materia de pensión alimenticia</w:t>
      </w:r>
    </w:p>
    <w:p w:rsidR="005A3B65" w:rsidRPr="00E90C1C" w:rsidRDefault="005A3B65" w:rsidP="00E90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90C1C">
        <w:rPr>
          <w:rFonts w:ascii="Arial" w:hAnsi="Arial" w:cs="Arial"/>
        </w:rPr>
        <w:t>Cabe destacar que en la legislación española se definen algunos criterios clave para el </w:t>
      </w:r>
      <w:hyperlink r:id="rId8" w:history="1">
        <w:r w:rsidRPr="00E90C1C">
          <w:rPr>
            <w:rStyle w:val="Hipervnculo"/>
            <w:rFonts w:ascii="Arial" w:hAnsi="Arial" w:cs="Arial"/>
            <w:bCs/>
            <w:color w:val="auto"/>
            <w:u w:val="none"/>
          </w:rPr>
          <w:t>cálculo pensión alimenticia</w:t>
        </w:r>
      </w:hyperlink>
      <w:r w:rsidRPr="00E90C1C">
        <w:rPr>
          <w:rFonts w:ascii="Arial" w:hAnsi="Arial" w:cs="Arial"/>
        </w:rPr>
        <w:t>, pero no siempre resultan demasiado esclarecedores. La norma dicta que "</w:t>
      </w:r>
      <w:r w:rsidRPr="00E90C1C">
        <w:rPr>
          <w:rStyle w:val="Textoennegrita"/>
          <w:rFonts w:ascii="Arial" w:hAnsi="Arial" w:cs="Arial"/>
          <w:b w:val="0"/>
        </w:rPr>
        <w:t>la pensión de alimentos</w:t>
      </w:r>
      <w:r w:rsidRPr="00E90C1C">
        <w:rPr>
          <w:rFonts w:ascii="Arial" w:hAnsi="Arial" w:cs="Arial"/>
        </w:rPr>
        <w:t> ha de ajustarse a las posibilidades económicas del obligado a prestarla y a las necesidades de sus descendientes, aparte de otras circunstancias del caso concreto".</w:t>
      </w:r>
    </w:p>
    <w:p w:rsidR="005A3B65" w:rsidRPr="00E90C1C" w:rsidRDefault="005A3B65" w:rsidP="00E90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90C1C">
        <w:rPr>
          <w:rFonts w:ascii="Arial" w:hAnsi="Arial" w:cs="Arial"/>
        </w:rPr>
        <w:t>Además, la Sentencia del Tribunal Supremo, Sala Primera, 917/2008 de 3 de Octubre aclara que la obligación nace desde la salida del domicilio familiar del progenitor que dejó de contribuir a la </w:t>
      </w:r>
      <w:r w:rsidRPr="00E90C1C">
        <w:rPr>
          <w:rStyle w:val="Textoennegrita"/>
          <w:rFonts w:ascii="Arial" w:hAnsi="Arial" w:cs="Arial"/>
          <w:b w:val="0"/>
        </w:rPr>
        <w:t>necesidad de alimentar a su descendencia</w:t>
      </w:r>
      <w:r w:rsidRPr="00E90C1C">
        <w:rPr>
          <w:rFonts w:ascii="Arial" w:hAnsi="Arial" w:cs="Arial"/>
        </w:rPr>
        <w:t>. Pero, a diferencia de otros países como por ejemplo Noruega y Estados Unidos, en España no existe un baremo establecido bajo criterios reales y racionales que aclare el cálculo de la </w:t>
      </w:r>
      <w:hyperlink r:id="rId9" w:tgtFrame="_blank" w:history="1">
        <w:r w:rsidRPr="00E90C1C">
          <w:rPr>
            <w:rStyle w:val="Hipervnculo"/>
            <w:rFonts w:ascii="Arial" w:hAnsi="Arial" w:cs="Arial"/>
            <w:bCs/>
            <w:color w:val="auto"/>
            <w:u w:val="none"/>
          </w:rPr>
          <w:t>pensión de alimentos</w:t>
        </w:r>
      </w:hyperlink>
      <w:r w:rsidRPr="00E90C1C">
        <w:rPr>
          <w:rFonts w:ascii="Arial" w:hAnsi="Arial" w:cs="Arial"/>
        </w:rPr>
        <w:t>.</w:t>
      </w:r>
    </w:p>
    <w:p w:rsidR="005A3B65" w:rsidRPr="00E90C1C" w:rsidRDefault="005A3B65" w:rsidP="00E90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90C1C">
        <w:rPr>
          <w:rStyle w:val="Textoennegrita"/>
          <w:rFonts w:ascii="Arial" w:hAnsi="Arial" w:cs="Arial"/>
          <w:b w:val="0"/>
        </w:rPr>
        <w:t>Propuesta real para hacer el cálculo de la pensión de alimentos</w:t>
      </w:r>
    </w:p>
    <w:p w:rsidR="005A3B65" w:rsidRPr="00E90C1C" w:rsidRDefault="005A3B65" w:rsidP="00E90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90C1C">
        <w:rPr>
          <w:rFonts w:ascii="Arial" w:hAnsi="Arial" w:cs="Arial"/>
        </w:rPr>
        <w:t>Los problemas que ocasionaba esta falta de tablas específicas estaban relacionados sobre todo mayor inseguridad jurídica por las respuestas judiciales diferentes ante supuestos iguales así como imprevisibilidad ante los juzgados. Y estos hechos, vincularon una respuesta del Consejo General del Poder Judicial por una demanda hecha por operadores jurídicos del ámbito del Derecho Familiar. De ahí nacen las </w:t>
      </w:r>
      <w:r w:rsidRPr="00E90C1C">
        <w:rPr>
          <w:rStyle w:val="Textoennegrita"/>
          <w:rFonts w:ascii="Arial" w:hAnsi="Arial" w:cs="Arial"/>
          <w:b w:val="0"/>
        </w:rPr>
        <w:t>Tablas Estadísticas de Pensiones Alimenticias</w:t>
      </w:r>
      <w:r w:rsidRPr="00E90C1C">
        <w:rPr>
          <w:rFonts w:ascii="Arial" w:hAnsi="Arial" w:cs="Arial"/>
        </w:rPr>
        <w:t> que se utilizan por los jueces y tribunales de todo el territorio nacional.</w:t>
      </w:r>
    </w:p>
    <w:p w:rsidR="00F361D2" w:rsidRPr="00E90C1C" w:rsidRDefault="005A3B65" w:rsidP="00E90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90C1C">
        <w:rPr>
          <w:rFonts w:ascii="Arial" w:hAnsi="Arial" w:cs="Arial"/>
        </w:rPr>
        <w:lastRenderedPageBreak/>
        <w:t>Los baremos propuestos en ellas varían según los ingresos de cada progenitor, el tipo de custodia, y la provincia y municipio de residencia. En cualquier caso, deben ser entendidas como un instrumento de orientación que ha sido elaborado con el asesoramiento del INE y que resultará vinculante solo hasta el </w:t>
      </w:r>
      <w:r w:rsidRPr="00E90C1C">
        <w:rPr>
          <w:rStyle w:val="Textoennegrita"/>
          <w:rFonts w:ascii="Arial" w:hAnsi="Arial" w:cs="Arial"/>
          <w:b w:val="0"/>
        </w:rPr>
        <w:t>punto que lo decida el Juez de cada caso</w:t>
      </w:r>
      <w:r w:rsidRPr="00E90C1C">
        <w:rPr>
          <w:rFonts w:ascii="Arial" w:hAnsi="Arial" w:cs="Arial"/>
        </w:rPr>
        <w:t>. Si estás interesado en hacer un cálculo con esta base de datos</w:t>
      </w:r>
      <w:r w:rsidR="00E90C1C">
        <w:rPr>
          <w:rFonts w:ascii="Arial" w:hAnsi="Arial" w:cs="Arial"/>
        </w:rPr>
        <w:t xml:space="preserve"> en: </w:t>
      </w:r>
      <w:r w:rsidRPr="00E90C1C">
        <w:rPr>
          <w:rFonts w:ascii="Arial" w:hAnsi="Arial" w:cs="Arial"/>
        </w:rPr>
        <w:t> </w:t>
      </w:r>
      <w:r w:rsidR="00E90C1C" w:rsidRPr="00E90C1C">
        <w:rPr>
          <w:rFonts w:ascii="Arial" w:hAnsi="Arial" w:cs="Arial"/>
          <w:b/>
          <w:color w:val="C0504D" w:themeColor="accent2"/>
          <w:u w:val="single"/>
        </w:rPr>
        <w:t>http://pensionesaa.poderjudicial.es/pensionesaa/</w:t>
      </w:r>
    </w:p>
    <w:sectPr w:rsidR="00F361D2" w:rsidRPr="00E90C1C" w:rsidSect="00F50D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3E" w:rsidRDefault="00C25A3E">
      <w:r>
        <w:separator/>
      </w:r>
    </w:p>
  </w:endnote>
  <w:endnote w:type="continuationSeparator" w:id="0">
    <w:p w:rsidR="00C25A3E" w:rsidRDefault="00C25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3162AE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3162AE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0C1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53024F">
      <w:rPr>
        <w:rFonts w:ascii="Arial" w:hAnsi="Arial" w:cs="Arial"/>
        <w:sz w:val="16"/>
        <w:szCs w:val="16"/>
      </w:rPr>
      <w:t>URÍA 13  4ºD  33003</w:t>
    </w:r>
    <w:r>
      <w:rPr>
        <w:rFonts w:ascii="Arial" w:hAnsi="Arial" w:cs="Arial"/>
        <w:sz w:val="16"/>
        <w:szCs w:val="16"/>
      </w:rPr>
      <w:t xml:space="preserve">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25" w:rsidRDefault="00D32F2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3E" w:rsidRDefault="00C25A3E">
      <w:r>
        <w:separator/>
      </w:r>
    </w:p>
  </w:footnote>
  <w:footnote w:type="continuationSeparator" w:id="0">
    <w:p w:rsidR="00C25A3E" w:rsidRDefault="00C25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3162A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237266" o:spid="_x0000_s2053" type="#_x0000_t75" style="position:absolute;margin-left:0;margin-top:0;width:424.65pt;height:300.5pt;z-index:-251658752;mso-position-horizontal:center;mso-position-horizontal-relative:margin;mso-position-vertical:center;mso-position-vertical-relative:margin" o:allowincell="f">
          <v:imagedata r:id="rId1" o:title="ABOGADOS 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3162AE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237267" o:spid="_x0000_s2054" type="#_x0000_t75" style="position:absolute;left:0;text-align:left;margin-left:0;margin-top:0;width:424.65pt;height:300.5pt;z-index:-251657728;mso-position-horizontal:center;mso-position-horizontal-relative:margin;mso-position-vertical:center;mso-position-vertical-relative:margin" o:allowincell="f">
          <v:imagedata r:id="rId1" o:title="ABOGADOS 3" gain="19661f" blacklevel="22938f"/>
          <w10:wrap anchorx="margin" anchory="margin"/>
        </v:shape>
      </w:pict>
    </w:r>
    <w:r w:rsidR="00142864">
      <w:rPr>
        <w:noProof/>
      </w:rPr>
      <w:drawing>
        <wp:inline distT="0" distB="0" distL="0" distR="0">
          <wp:extent cx="2240280" cy="1584960"/>
          <wp:effectExtent l="19050" t="0" r="7620" b="0"/>
          <wp:docPr id="1" name="Imagen 1" descr="C:\Users\Alfredo\Desktop\URÍA\ABOGADOS 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lfredo\Desktop\URÍA\ABOGADOS 3.t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1584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142864" w:rsidP="000C47AE">
    <w:pPr>
      <w:pStyle w:val="Encabezado"/>
      <w:jc w:val="center"/>
    </w:pPr>
    <w:r>
      <w:rPr>
        <w:noProof/>
      </w:rPr>
      <w:drawing>
        <wp:inline distT="0" distB="0" distL="0" distR="0">
          <wp:extent cx="10683240" cy="7559040"/>
          <wp:effectExtent l="19050" t="0" r="3810" b="0"/>
          <wp:docPr id="2" name="Imagen 2" descr="ABOGADO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OGADOS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240" cy="7559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3162A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237265" o:spid="_x0000_s2052" type="#_x0000_t75" style="position:absolute;margin-left:0;margin-top:0;width:424.65pt;height:300.5pt;z-index:-251659776;mso-position-horizontal:center;mso-position-horizontal-relative:margin;mso-position-vertical:center;mso-position-vertical-relative:margin" o:allowincell="f">
          <v:imagedata r:id="rId1" o:title="ABOGADOS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1F02"/>
    <w:multiLevelType w:val="multilevel"/>
    <w:tmpl w:val="E28C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5799"/>
    <w:rsid w:val="00012482"/>
    <w:rsid w:val="00017DA5"/>
    <w:rsid w:val="00042584"/>
    <w:rsid w:val="000677B4"/>
    <w:rsid w:val="00083E4E"/>
    <w:rsid w:val="000C337E"/>
    <w:rsid w:val="000C47AE"/>
    <w:rsid w:val="000C4953"/>
    <w:rsid w:val="0010060C"/>
    <w:rsid w:val="0010178D"/>
    <w:rsid w:val="00142864"/>
    <w:rsid w:val="00165508"/>
    <w:rsid w:val="001765E7"/>
    <w:rsid w:val="001829D4"/>
    <w:rsid w:val="0019459D"/>
    <w:rsid w:val="001969A3"/>
    <w:rsid w:val="001D7106"/>
    <w:rsid w:val="001E0A4E"/>
    <w:rsid w:val="001F194A"/>
    <w:rsid w:val="00222D9D"/>
    <w:rsid w:val="00232DFC"/>
    <w:rsid w:val="00247F1A"/>
    <w:rsid w:val="00250B2A"/>
    <w:rsid w:val="00255846"/>
    <w:rsid w:val="00283E8B"/>
    <w:rsid w:val="00284FAC"/>
    <w:rsid w:val="002A2EE4"/>
    <w:rsid w:val="002A6352"/>
    <w:rsid w:val="002B268C"/>
    <w:rsid w:val="002C2243"/>
    <w:rsid w:val="002D2ED2"/>
    <w:rsid w:val="003162AE"/>
    <w:rsid w:val="00323FC4"/>
    <w:rsid w:val="003311B4"/>
    <w:rsid w:val="00332F1F"/>
    <w:rsid w:val="00357DD2"/>
    <w:rsid w:val="0036668D"/>
    <w:rsid w:val="00387C02"/>
    <w:rsid w:val="003B5346"/>
    <w:rsid w:val="003D1CE9"/>
    <w:rsid w:val="003D2248"/>
    <w:rsid w:val="003E4B63"/>
    <w:rsid w:val="003E66C1"/>
    <w:rsid w:val="003E7310"/>
    <w:rsid w:val="00403FB6"/>
    <w:rsid w:val="004069A0"/>
    <w:rsid w:val="004310CD"/>
    <w:rsid w:val="0044211B"/>
    <w:rsid w:val="00447B6D"/>
    <w:rsid w:val="00464DB2"/>
    <w:rsid w:val="0048064B"/>
    <w:rsid w:val="0048268F"/>
    <w:rsid w:val="0048734A"/>
    <w:rsid w:val="004A2021"/>
    <w:rsid w:val="004D4741"/>
    <w:rsid w:val="0053024F"/>
    <w:rsid w:val="005310EF"/>
    <w:rsid w:val="005314CC"/>
    <w:rsid w:val="00555445"/>
    <w:rsid w:val="00573B2A"/>
    <w:rsid w:val="00586A96"/>
    <w:rsid w:val="00586F33"/>
    <w:rsid w:val="00595E1F"/>
    <w:rsid w:val="00597A6D"/>
    <w:rsid w:val="005A3B65"/>
    <w:rsid w:val="005B364E"/>
    <w:rsid w:val="005C19B9"/>
    <w:rsid w:val="005F7C83"/>
    <w:rsid w:val="00614FF5"/>
    <w:rsid w:val="0066388A"/>
    <w:rsid w:val="006949F3"/>
    <w:rsid w:val="006E73A1"/>
    <w:rsid w:val="00701F10"/>
    <w:rsid w:val="0072781A"/>
    <w:rsid w:val="00731EBB"/>
    <w:rsid w:val="00741184"/>
    <w:rsid w:val="007419EB"/>
    <w:rsid w:val="00772E66"/>
    <w:rsid w:val="007C19D7"/>
    <w:rsid w:val="007C312B"/>
    <w:rsid w:val="008343D7"/>
    <w:rsid w:val="00855496"/>
    <w:rsid w:val="00890667"/>
    <w:rsid w:val="008A7198"/>
    <w:rsid w:val="008E5790"/>
    <w:rsid w:val="008E7057"/>
    <w:rsid w:val="008F4096"/>
    <w:rsid w:val="00911495"/>
    <w:rsid w:val="00911FEA"/>
    <w:rsid w:val="009227EE"/>
    <w:rsid w:val="0093723D"/>
    <w:rsid w:val="009422B8"/>
    <w:rsid w:val="009729A2"/>
    <w:rsid w:val="00974A83"/>
    <w:rsid w:val="009B6BE2"/>
    <w:rsid w:val="009C162D"/>
    <w:rsid w:val="009C6D7B"/>
    <w:rsid w:val="009D4D4D"/>
    <w:rsid w:val="009F333D"/>
    <w:rsid w:val="00A14E96"/>
    <w:rsid w:val="00A3314E"/>
    <w:rsid w:val="00A96FFE"/>
    <w:rsid w:val="00AC68A9"/>
    <w:rsid w:val="00AE5700"/>
    <w:rsid w:val="00AF0E4C"/>
    <w:rsid w:val="00B00F10"/>
    <w:rsid w:val="00B66667"/>
    <w:rsid w:val="00BB37AC"/>
    <w:rsid w:val="00BC65E7"/>
    <w:rsid w:val="00C06DF8"/>
    <w:rsid w:val="00C12F38"/>
    <w:rsid w:val="00C23C6B"/>
    <w:rsid w:val="00C255CE"/>
    <w:rsid w:val="00C25A3E"/>
    <w:rsid w:val="00C512FC"/>
    <w:rsid w:val="00C65388"/>
    <w:rsid w:val="00CA103B"/>
    <w:rsid w:val="00CA3756"/>
    <w:rsid w:val="00CA7482"/>
    <w:rsid w:val="00CC4A28"/>
    <w:rsid w:val="00CD0F80"/>
    <w:rsid w:val="00D07FF9"/>
    <w:rsid w:val="00D20FA5"/>
    <w:rsid w:val="00D32F25"/>
    <w:rsid w:val="00D44DD9"/>
    <w:rsid w:val="00D549E0"/>
    <w:rsid w:val="00D557E5"/>
    <w:rsid w:val="00D60A2F"/>
    <w:rsid w:val="00D83636"/>
    <w:rsid w:val="00D840C3"/>
    <w:rsid w:val="00DA5CEF"/>
    <w:rsid w:val="00DC1095"/>
    <w:rsid w:val="00DC1455"/>
    <w:rsid w:val="00DD1B7E"/>
    <w:rsid w:val="00DF2C68"/>
    <w:rsid w:val="00E116DF"/>
    <w:rsid w:val="00E123C5"/>
    <w:rsid w:val="00E73769"/>
    <w:rsid w:val="00E803DC"/>
    <w:rsid w:val="00E90C1C"/>
    <w:rsid w:val="00EA76F3"/>
    <w:rsid w:val="00EB32D4"/>
    <w:rsid w:val="00EB47E7"/>
    <w:rsid w:val="00EB5DEB"/>
    <w:rsid w:val="00EC65E3"/>
    <w:rsid w:val="00EF3860"/>
    <w:rsid w:val="00EF669D"/>
    <w:rsid w:val="00F361D2"/>
    <w:rsid w:val="00F50A25"/>
    <w:rsid w:val="00F50D86"/>
    <w:rsid w:val="00F756C9"/>
    <w:rsid w:val="00F76C6A"/>
    <w:rsid w:val="00FB7FAE"/>
    <w:rsid w:val="00FE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D4D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6638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3B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66388A"/>
    <w:rPr>
      <w:b/>
      <w:bCs/>
      <w:kern w:val="36"/>
      <w:sz w:val="48"/>
      <w:szCs w:val="48"/>
    </w:rPr>
  </w:style>
  <w:style w:type="paragraph" w:customStyle="1" w:styleId="datospersonales">
    <w:name w:val="datospersonales"/>
    <w:basedOn w:val="Normal"/>
    <w:rsid w:val="0066388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6388A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66388A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A3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echa">
    <w:name w:val="fecha"/>
    <w:basedOn w:val="Fuentedeprrafopredeter"/>
    <w:rsid w:val="005A3B65"/>
  </w:style>
  <w:style w:type="paragraph" w:customStyle="1" w:styleId="entradilla">
    <w:name w:val="entradilla"/>
    <w:basedOn w:val="Normal"/>
    <w:rsid w:val="005A3B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7967">
          <w:marLeft w:val="0"/>
          <w:marRight w:val="0"/>
          <w:marTop w:val="0"/>
          <w:marBottom w:val="240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</w:div>
        <w:div w:id="1675454095">
          <w:marLeft w:val="0"/>
          <w:marRight w:val="240"/>
          <w:marTop w:val="0"/>
          <w:marBottom w:val="0"/>
          <w:divBdr>
            <w:top w:val="single" w:sz="6" w:space="4" w:color="ECECEC"/>
            <w:left w:val="single" w:sz="6" w:space="4" w:color="ECECEC"/>
            <w:bottom w:val="single" w:sz="6" w:space="4" w:color="ECECEC"/>
            <w:right w:val="single" w:sz="6" w:space="4" w:color="ECECEC"/>
          </w:divBdr>
        </w:div>
      </w:divsChild>
    </w:div>
    <w:div w:id="652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30386">
          <w:marLeft w:val="0"/>
          <w:marRight w:val="240"/>
          <w:marTop w:val="0"/>
          <w:marBottom w:val="0"/>
          <w:divBdr>
            <w:top w:val="single" w:sz="6" w:space="4" w:color="ECECEC"/>
            <w:left w:val="single" w:sz="6" w:space="4" w:color="ECECEC"/>
            <w:bottom w:val="single" w:sz="6" w:space="4" w:color="ECECEC"/>
            <w:right w:val="single" w:sz="6" w:space="4" w:color="ECECE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appbogado.es/pension-alimenticia-como-se-calcul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appbogado.es/reclamar-la-pension-de-alimentos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6FC1-1765-4EC3-8303-160B8120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8</cp:revision>
  <cp:lastPrinted>2011-09-06T19:44:00Z</cp:lastPrinted>
  <dcterms:created xsi:type="dcterms:W3CDTF">2017-12-02T02:49:00Z</dcterms:created>
  <dcterms:modified xsi:type="dcterms:W3CDTF">2017-12-11T09:22:00Z</dcterms:modified>
</cp:coreProperties>
</file>