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5217" w:rsidRPr="007460F8" w:rsidRDefault="007460F8" w:rsidP="007460F8">
      <w:pPr>
        <w:shd w:val="clear" w:color="auto" w:fill="FFFFFF"/>
        <w:spacing w:line="360" w:lineRule="auto"/>
        <w:jc w:val="both"/>
        <w:outlineLvl w:val="0"/>
        <w:rPr>
          <w:rFonts w:ascii="Arial" w:hAnsi="Arial" w:cs="Arial"/>
          <w:kern w:val="36"/>
        </w:rPr>
      </w:pPr>
      <w:r w:rsidRPr="00661180">
        <w:rPr>
          <w:rFonts w:ascii="Arial" w:hAnsi="Arial" w:cs="Arial"/>
          <w:kern w:val="36"/>
        </w:rPr>
        <w:t>INDEMNIZACIÓN POR DAÑOS MORALES</w:t>
      </w:r>
      <w:r>
        <w:rPr>
          <w:rFonts w:ascii="Arial" w:hAnsi="Arial" w:cs="Arial"/>
          <w:kern w:val="36"/>
        </w:rPr>
        <w:t xml:space="preserve">. </w:t>
      </w:r>
      <w:r w:rsidR="00395217" w:rsidRPr="00661180">
        <w:rPr>
          <w:rFonts w:ascii="Arial" w:hAnsi="Arial" w:cs="Arial"/>
        </w:rPr>
        <w:t>Me gustaría comentar la sentencia de la Audiencia Provincial de Barcelona de 30 de mayo de 2.016 sobre la indemnización por daños derivados de la pérdida de un hijo a consecuencia de un procedimiento de impugnación y reclamación de paternidad.</w:t>
      </w:r>
      <w:r w:rsidR="00395217" w:rsidRPr="00661180">
        <w:rPr>
          <w:rFonts w:ascii="Arial" w:hAnsi="Arial" w:cs="Arial"/>
        </w:rPr>
        <w:br w:type="textWrapping" w:clear="all"/>
      </w:r>
    </w:p>
    <w:p w:rsidR="007460F8" w:rsidRDefault="00395217" w:rsidP="007460F8">
      <w:pPr>
        <w:shd w:val="clear" w:color="auto" w:fill="FFFFFF"/>
        <w:spacing w:line="360" w:lineRule="auto"/>
        <w:jc w:val="both"/>
        <w:rPr>
          <w:rFonts w:ascii="Arial" w:hAnsi="Arial" w:cs="Arial"/>
        </w:rPr>
      </w:pPr>
      <w:r w:rsidRPr="00661180">
        <w:rPr>
          <w:rFonts w:ascii="Arial" w:hAnsi="Arial" w:cs="Arial"/>
        </w:rPr>
        <w:t xml:space="preserve">Los antecedentes del caso: se inician, casi a la vez, un procedimiento de divorcio y uno de impugnación y reclamación de la paternidad del hijo común entre la Sra. Purificación y el Sr. Aureliano. </w:t>
      </w:r>
    </w:p>
    <w:p w:rsidR="007460F8" w:rsidRDefault="007460F8" w:rsidP="007460F8">
      <w:pPr>
        <w:shd w:val="clear" w:color="auto" w:fill="FFFFFF"/>
        <w:spacing w:line="360" w:lineRule="auto"/>
        <w:jc w:val="both"/>
        <w:rPr>
          <w:rFonts w:ascii="Arial" w:hAnsi="Arial" w:cs="Arial"/>
        </w:rPr>
      </w:pPr>
    </w:p>
    <w:p w:rsidR="00395217" w:rsidRDefault="00395217" w:rsidP="007460F8">
      <w:pPr>
        <w:shd w:val="clear" w:color="auto" w:fill="FFFFFF"/>
        <w:spacing w:line="360" w:lineRule="auto"/>
        <w:jc w:val="both"/>
        <w:rPr>
          <w:rFonts w:ascii="Arial" w:hAnsi="Arial" w:cs="Arial"/>
        </w:rPr>
      </w:pPr>
      <w:r w:rsidRPr="00661180">
        <w:rPr>
          <w:rFonts w:ascii="Arial" w:hAnsi="Arial" w:cs="Arial"/>
        </w:rPr>
        <w:t xml:space="preserve">El resultado de la impugnación y reclamación de la paternidad fue que el hijo no era biológico del Sr. Aureliano. </w:t>
      </w:r>
    </w:p>
    <w:p w:rsidR="007460F8" w:rsidRPr="00661180" w:rsidRDefault="007460F8" w:rsidP="007460F8">
      <w:pPr>
        <w:shd w:val="clear" w:color="auto" w:fill="FFFFFF"/>
        <w:spacing w:line="360" w:lineRule="auto"/>
        <w:jc w:val="both"/>
        <w:rPr>
          <w:rFonts w:ascii="Arial" w:hAnsi="Arial" w:cs="Arial"/>
        </w:rPr>
      </w:pPr>
    </w:p>
    <w:p w:rsidR="00395217" w:rsidRDefault="00395217" w:rsidP="007460F8">
      <w:pPr>
        <w:shd w:val="clear" w:color="auto" w:fill="FFFFFF"/>
        <w:spacing w:line="360" w:lineRule="auto"/>
        <w:jc w:val="both"/>
        <w:rPr>
          <w:rFonts w:ascii="Arial" w:hAnsi="Arial" w:cs="Arial"/>
        </w:rPr>
      </w:pPr>
      <w:r w:rsidRPr="00661180">
        <w:rPr>
          <w:rFonts w:ascii="Arial" w:hAnsi="Arial" w:cs="Arial"/>
        </w:rPr>
        <w:t xml:space="preserve">Con posterioridad se inició, a iniciativa del Sr. Aureliano, procedimiento ordinario donde se condenó a la Sra. Purificación al pago de 50.000 euros más los intereses legales, por los daños causados a Don Aureliano al haber perdido a su hijo en el procedimiento de impugnación de paternidad. </w:t>
      </w:r>
    </w:p>
    <w:p w:rsidR="007460F8" w:rsidRPr="00661180" w:rsidRDefault="007460F8" w:rsidP="007460F8">
      <w:pPr>
        <w:shd w:val="clear" w:color="auto" w:fill="FFFFFF"/>
        <w:spacing w:line="360" w:lineRule="auto"/>
        <w:jc w:val="both"/>
        <w:rPr>
          <w:rFonts w:ascii="Arial" w:hAnsi="Arial" w:cs="Arial"/>
        </w:rPr>
      </w:pPr>
    </w:p>
    <w:p w:rsidR="00395217" w:rsidRDefault="00395217" w:rsidP="007460F8">
      <w:pPr>
        <w:shd w:val="clear" w:color="auto" w:fill="FFFFFF"/>
        <w:spacing w:line="360" w:lineRule="auto"/>
        <w:jc w:val="both"/>
        <w:rPr>
          <w:rFonts w:ascii="Arial" w:hAnsi="Arial" w:cs="Arial"/>
        </w:rPr>
      </w:pPr>
      <w:r w:rsidRPr="00661180">
        <w:rPr>
          <w:rFonts w:ascii="Arial" w:hAnsi="Arial" w:cs="Arial"/>
        </w:rPr>
        <w:t xml:space="preserve">Es el propio Sr. Aureliano quien recurre la sentencia de primera instancia, al no estar de acuerdo con la cuantía de la indemnización, al considerarla inferior a sus expectativas. </w:t>
      </w:r>
    </w:p>
    <w:p w:rsidR="007460F8" w:rsidRPr="00661180" w:rsidRDefault="007460F8" w:rsidP="007460F8">
      <w:pPr>
        <w:shd w:val="clear" w:color="auto" w:fill="FFFFFF"/>
        <w:spacing w:line="360" w:lineRule="auto"/>
        <w:jc w:val="both"/>
        <w:rPr>
          <w:rFonts w:ascii="Arial" w:hAnsi="Arial" w:cs="Arial"/>
        </w:rPr>
      </w:pPr>
    </w:p>
    <w:p w:rsidR="00395217" w:rsidRDefault="00395217" w:rsidP="007460F8">
      <w:pPr>
        <w:shd w:val="clear" w:color="auto" w:fill="FFFFFF"/>
        <w:spacing w:line="360" w:lineRule="auto"/>
        <w:jc w:val="both"/>
        <w:rPr>
          <w:rFonts w:ascii="Arial" w:hAnsi="Arial" w:cs="Arial"/>
        </w:rPr>
      </w:pPr>
      <w:r w:rsidRPr="00661180">
        <w:rPr>
          <w:rFonts w:ascii="Arial" w:hAnsi="Arial" w:cs="Arial"/>
        </w:rPr>
        <w:t xml:space="preserve">La indemnización solicitada, por el actor por los </w:t>
      </w:r>
      <w:r w:rsidRPr="00661180">
        <w:rPr>
          <w:rFonts w:ascii="Arial" w:hAnsi="Arial" w:cs="Arial"/>
          <w:bCs/>
        </w:rPr>
        <w:t>daños psíquicos y secuelas psicológicas</w:t>
      </w:r>
      <w:r w:rsidRPr="00661180">
        <w:rPr>
          <w:rFonts w:ascii="Arial" w:hAnsi="Arial" w:cs="Arial"/>
        </w:rPr>
        <w:t xml:space="preserve"> fue de 450.000€ o subsidiariamente solicita se añada a la suma fijada por el juzgado, 30.010,41 más que corresponderían a lo determinado por el perito por los daños y secuelas. </w:t>
      </w:r>
    </w:p>
    <w:p w:rsidR="007460F8" w:rsidRPr="00661180" w:rsidRDefault="007460F8" w:rsidP="007460F8">
      <w:pPr>
        <w:shd w:val="clear" w:color="auto" w:fill="FFFFFF"/>
        <w:spacing w:line="360" w:lineRule="auto"/>
        <w:jc w:val="both"/>
        <w:rPr>
          <w:rFonts w:ascii="Arial" w:hAnsi="Arial" w:cs="Arial"/>
        </w:rPr>
      </w:pPr>
    </w:p>
    <w:p w:rsidR="00395217" w:rsidRDefault="00395217" w:rsidP="007460F8">
      <w:pPr>
        <w:shd w:val="clear" w:color="auto" w:fill="FFFFFF"/>
        <w:spacing w:line="360" w:lineRule="auto"/>
        <w:jc w:val="both"/>
        <w:rPr>
          <w:rFonts w:ascii="Arial" w:hAnsi="Arial" w:cs="Arial"/>
          <w:bCs/>
        </w:rPr>
      </w:pPr>
      <w:r w:rsidRPr="00661180">
        <w:rPr>
          <w:rFonts w:ascii="Arial" w:hAnsi="Arial" w:cs="Arial"/>
        </w:rPr>
        <w:t xml:space="preserve">Estamos ante un caso donde se reclaman daños por la pérdida de un hijo, en base al artículo 1902 del Código Civil y se indemniza en base a los criterios de fallecimiento del </w:t>
      </w:r>
      <w:r w:rsidRPr="00661180">
        <w:rPr>
          <w:rFonts w:ascii="Arial" w:hAnsi="Arial" w:cs="Arial"/>
          <w:bCs/>
        </w:rPr>
        <w:t xml:space="preserve">baremo de accidentes de tráfico. </w:t>
      </w:r>
    </w:p>
    <w:p w:rsidR="007460F8" w:rsidRPr="00661180" w:rsidRDefault="007460F8" w:rsidP="007460F8">
      <w:pPr>
        <w:shd w:val="clear" w:color="auto" w:fill="FFFFFF"/>
        <w:spacing w:line="360" w:lineRule="auto"/>
        <w:jc w:val="both"/>
        <w:rPr>
          <w:rFonts w:ascii="Arial" w:hAnsi="Arial" w:cs="Arial"/>
        </w:rPr>
      </w:pPr>
    </w:p>
    <w:p w:rsidR="007460F8" w:rsidRDefault="00395217" w:rsidP="007460F8">
      <w:pPr>
        <w:shd w:val="clear" w:color="auto" w:fill="FFFFFF"/>
        <w:spacing w:line="360" w:lineRule="auto"/>
        <w:jc w:val="both"/>
        <w:rPr>
          <w:rFonts w:ascii="Arial" w:hAnsi="Arial" w:cs="Arial"/>
        </w:rPr>
      </w:pPr>
      <w:r w:rsidRPr="00661180">
        <w:rPr>
          <w:rFonts w:ascii="Arial" w:hAnsi="Arial" w:cs="Arial"/>
        </w:rPr>
        <w:t xml:space="preserve">Respecto al concepto de daño moral, en este caso, consiste en crear un sufrimiento psíquico, espiritual realizando algún tipo de conducta encaminada a ello.  Pero el artículo 1902 del Código Civil, no hace expresa mención a que incluya en su texto este tipo de daño. </w:t>
      </w:r>
    </w:p>
    <w:p w:rsidR="007460F8" w:rsidRDefault="007460F8" w:rsidP="007460F8">
      <w:pPr>
        <w:shd w:val="clear" w:color="auto" w:fill="FFFFFF"/>
        <w:spacing w:line="360" w:lineRule="auto"/>
        <w:jc w:val="both"/>
        <w:rPr>
          <w:rFonts w:ascii="Arial" w:hAnsi="Arial" w:cs="Arial"/>
        </w:rPr>
      </w:pPr>
    </w:p>
    <w:p w:rsidR="00395217" w:rsidRDefault="00395217" w:rsidP="007460F8">
      <w:pPr>
        <w:shd w:val="clear" w:color="auto" w:fill="FFFFFF"/>
        <w:spacing w:line="360" w:lineRule="auto"/>
        <w:jc w:val="both"/>
        <w:rPr>
          <w:rFonts w:ascii="Arial" w:hAnsi="Arial" w:cs="Arial"/>
        </w:rPr>
      </w:pPr>
      <w:r w:rsidRPr="00661180">
        <w:rPr>
          <w:rFonts w:ascii="Arial" w:hAnsi="Arial" w:cs="Arial"/>
        </w:rPr>
        <w:t xml:space="preserve">Esta cuestión la resuelve el Tribunal Supremo en la sentencia de 5 de junio de 2008 que "Aunque el </w:t>
      </w:r>
      <w:r w:rsidRPr="00661180">
        <w:rPr>
          <w:rFonts w:ascii="Arial" w:hAnsi="Arial" w:cs="Arial"/>
          <w:bCs/>
        </w:rPr>
        <w:t xml:space="preserve">daño moral </w:t>
      </w:r>
      <w:r w:rsidRPr="00661180">
        <w:rPr>
          <w:rFonts w:ascii="Arial" w:hAnsi="Arial" w:cs="Arial"/>
        </w:rPr>
        <w:t xml:space="preserve">no se encuentre específicamente nominado en el </w:t>
      </w:r>
      <w:r w:rsidRPr="00661180">
        <w:rPr>
          <w:rFonts w:ascii="Arial" w:hAnsi="Arial" w:cs="Arial"/>
          <w:iCs/>
        </w:rPr>
        <w:t>Código Civil, tiene, ciertamente, adecuado encaje</w:t>
      </w:r>
      <w:r w:rsidRPr="00661180">
        <w:rPr>
          <w:rFonts w:ascii="Arial" w:hAnsi="Arial" w:cs="Arial"/>
        </w:rPr>
        <w:t xml:space="preserve"> </w:t>
      </w:r>
      <w:r w:rsidRPr="00661180">
        <w:rPr>
          <w:rFonts w:ascii="Arial" w:hAnsi="Arial" w:cs="Arial"/>
          <w:iCs/>
        </w:rPr>
        <w:t xml:space="preserve">en la exégesis de ese amplísimo "reparar el </w:t>
      </w:r>
      <w:r w:rsidRPr="00661180">
        <w:rPr>
          <w:rFonts w:ascii="Arial" w:hAnsi="Arial" w:cs="Arial"/>
          <w:bCs/>
          <w:iCs/>
        </w:rPr>
        <w:t xml:space="preserve">daño </w:t>
      </w:r>
      <w:r w:rsidRPr="00661180">
        <w:rPr>
          <w:rFonts w:ascii="Arial" w:hAnsi="Arial" w:cs="Arial"/>
          <w:iCs/>
        </w:rPr>
        <w:t>causado" que emplea el artículo 1902</w:t>
      </w:r>
      <w:r w:rsidRPr="00661180">
        <w:rPr>
          <w:rFonts w:ascii="Arial" w:hAnsi="Arial" w:cs="Arial"/>
        </w:rPr>
        <w:t xml:space="preserve">, como tiene declarado </w:t>
      </w:r>
      <w:r w:rsidRPr="00661180">
        <w:rPr>
          <w:rFonts w:ascii="Arial" w:hAnsi="Arial" w:cs="Arial"/>
          <w:iCs/>
        </w:rPr>
        <w:t xml:space="preserve">esta Sala a partir de la Sentencia de 6 de Diciembre de 1912 </w:t>
      </w:r>
      <w:r w:rsidRPr="00661180">
        <w:rPr>
          <w:rFonts w:ascii="Arial" w:hAnsi="Arial" w:cs="Arial"/>
        </w:rPr>
        <w:t xml:space="preserve">, </w:t>
      </w:r>
      <w:r w:rsidRPr="00661180">
        <w:rPr>
          <w:rFonts w:ascii="Arial" w:hAnsi="Arial" w:cs="Arial"/>
          <w:iCs/>
        </w:rPr>
        <w:t>y como se recuerda en la Sentencia de 14 de</w:t>
      </w:r>
      <w:r w:rsidRPr="00661180">
        <w:rPr>
          <w:rFonts w:ascii="Arial" w:hAnsi="Arial" w:cs="Arial"/>
        </w:rPr>
        <w:t xml:space="preserve"> </w:t>
      </w:r>
      <w:r w:rsidRPr="00661180">
        <w:rPr>
          <w:rFonts w:ascii="Arial" w:hAnsi="Arial" w:cs="Arial"/>
          <w:iCs/>
        </w:rPr>
        <w:t xml:space="preserve">julio de 2006 </w:t>
      </w:r>
      <w:r w:rsidRPr="00661180">
        <w:rPr>
          <w:rFonts w:ascii="Arial" w:hAnsi="Arial" w:cs="Arial"/>
        </w:rPr>
        <w:t xml:space="preserve">de continua referencia." </w:t>
      </w:r>
    </w:p>
    <w:p w:rsidR="007460F8" w:rsidRPr="00661180" w:rsidRDefault="007460F8" w:rsidP="007460F8">
      <w:pPr>
        <w:shd w:val="clear" w:color="auto" w:fill="FFFFFF"/>
        <w:spacing w:line="360" w:lineRule="auto"/>
        <w:jc w:val="both"/>
        <w:rPr>
          <w:rFonts w:ascii="Arial" w:hAnsi="Arial" w:cs="Arial"/>
        </w:rPr>
      </w:pPr>
    </w:p>
    <w:p w:rsidR="00395217" w:rsidRDefault="00395217" w:rsidP="007460F8">
      <w:pPr>
        <w:shd w:val="clear" w:color="auto" w:fill="FFFFFF"/>
        <w:spacing w:line="360" w:lineRule="auto"/>
        <w:jc w:val="both"/>
        <w:rPr>
          <w:rFonts w:ascii="Arial" w:hAnsi="Arial" w:cs="Arial"/>
        </w:rPr>
      </w:pPr>
      <w:r w:rsidRPr="00661180">
        <w:rPr>
          <w:rFonts w:ascii="Arial" w:hAnsi="Arial" w:cs="Arial"/>
        </w:rPr>
        <w:t xml:space="preserve">Es por tanto un daño, resarcible de la misma manera que se resarcen los daños causados sobre aquello tangible. </w:t>
      </w:r>
    </w:p>
    <w:p w:rsidR="007460F8" w:rsidRPr="00661180" w:rsidRDefault="007460F8" w:rsidP="007460F8">
      <w:pPr>
        <w:shd w:val="clear" w:color="auto" w:fill="FFFFFF"/>
        <w:spacing w:line="360" w:lineRule="auto"/>
        <w:jc w:val="both"/>
        <w:rPr>
          <w:rFonts w:ascii="Arial" w:hAnsi="Arial" w:cs="Arial"/>
        </w:rPr>
      </w:pPr>
    </w:p>
    <w:p w:rsidR="00395217" w:rsidRDefault="00395217" w:rsidP="007460F8">
      <w:pPr>
        <w:shd w:val="clear" w:color="auto" w:fill="FFFFFF"/>
        <w:spacing w:line="360" w:lineRule="auto"/>
        <w:jc w:val="both"/>
        <w:rPr>
          <w:rFonts w:ascii="Arial" w:hAnsi="Arial" w:cs="Arial"/>
        </w:rPr>
      </w:pPr>
      <w:r w:rsidRPr="00661180">
        <w:rPr>
          <w:rFonts w:ascii="Arial" w:hAnsi="Arial" w:cs="Arial"/>
        </w:rPr>
        <w:t xml:space="preserve">El tipo de conducta que causa la obligación de indemnizar según la opinión de Esther </w:t>
      </w:r>
      <w:proofErr w:type="spellStart"/>
      <w:r w:rsidRPr="00661180">
        <w:rPr>
          <w:rFonts w:ascii="Arial" w:hAnsi="Arial" w:cs="Arial"/>
        </w:rPr>
        <w:t>Farnós</w:t>
      </w:r>
      <w:proofErr w:type="spellEnd"/>
      <w:r w:rsidRPr="00661180">
        <w:rPr>
          <w:rFonts w:ascii="Arial" w:hAnsi="Arial" w:cs="Arial"/>
        </w:rPr>
        <w:t xml:space="preserve"> Amorós es o bien por </w:t>
      </w:r>
      <w:r w:rsidRPr="00661180">
        <w:rPr>
          <w:rFonts w:ascii="Arial" w:hAnsi="Arial" w:cs="Arial"/>
          <w:bCs/>
        </w:rPr>
        <w:t>dolo, o culpa grave</w:t>
      </w:r>
      <w:r w:rsidRPr="00661180">
        <w:rPr>
          <w:rFonts w:ascii="Arial" w:hAnsi="Arial" w:cs="Arial"/>
        </w:rPr>
        <w:t xml:space="preserve">. En palabras de Esther </w:t>
      </w:r>
      <w:proofErr w:type="spellStart"/>
      <w:r w:rsidRPr="00661180">
        <w:rPr>
          <w:rFonts w:ascii="Arial" w:hAnsi="Arial" w:cs="Arial"/>
        </w:rPr>
        <w:t>Farnós</w:t>
      </w:r>
      <w:proofErr w:type="spellEnd"/>
      <w:r w:rsidRPr="00661180">
        <w:rPr>
          <w:rFonts w:ascii="Arial" w:hAnsi="Arial" w:cs="Arial"/>
        </w:rPr>
        <w:t xml:space="preserve"> Amorós el dolo puede traducirse en el carácter reiterado de la infidelidad de la madre, su despreocupación en la utilización de métodos anticonceptivos durante el periodo de concepción, su actuación tendente a alimentar las sospechas sobre la paternidad en el entorno </w:t>
      </w:r>
      <w:proofErr w:type="spellStart"/>
      <w:r w:rsidRPr="00661180">
        <w:rPr>
          <w:rFonts w:ascii="Arial" w:hAnsi="Arial" w:cs="Arial"/>
        </w:rPr>
        <w:t>sociofamiliar</w:t>
      </w:r>
      <w:proofErr w:type="spellEnd"/>
      <w:r w:rsidRPr="00661180">
        <w:rPr>
          <w:rFonts w:ascii="Arial" w:hAnsi="Arial" w:cs="Arial"/>
        </w:rPr>
        <w:t xml:space="preserve"> o su engaño consistente en afirmar que el embarazo había sido fruto del recurso a técnicas de reproducción asistida. La culpa grave sería, cuando se ocultan las dudas sobre la paternidad, no realizar actuaciones para desvelar las dudas que se tienen. </w:t>
      </w:r>
    </w:p>
    <w:p w:rsidR="007460F8" w:rsidRPr="00661180" w:rsidRDefault="007460F8" w:rsidP="007460F8">
      <w:pPr>
        <w:shd w:val="clear" w:color="auto" w:fill="FFFFFF"/>
        <w:spacing w:line="360" w:lineRule="auto"/>
        <w:jc w:val="both"/>
        <w:rPr>
          <w:rFonts w:ascii="Arial" w:hAnsi="Arial" w:cs="Arial"/>
        </w:rPr>
      </w:pPr>
    </w:p>
    <w:p w:rsidR="00395217" w:rsidRDefault="00395217" w:rsidP="007460F8">
      <w:pPr>
        <w:shd w:val="clear" w:color="auto" w:fill="FFFFFF"/>
        <w:spacing w:line="360" w:lineRule="auto"/>
        <w:jc w:val="both"/>
        <w:rPr>
          <w:rFonts w:ascii="Arial" w:hAnsi="Arial" w:cs="Arial"/>
        </w:rPr>
      </w:pPr>
      <w:r w:rsidRPr="00661180">
        <w:rPr>
          <w:rFonts w:ascii="Arial" w:hAnsi="Arial" w:cs="Arial"/>
        </w:rPr>
        <w:lastRenderedPageBreak/>
        <w:t xml:space="preserve">Estos dos tipos de conducta dolosa o con de culpa grave darían derecho a la indemnización, en base al 1902, cuando causaran un daño. </w:t>
      </w:r>
    </w:p>
    <w:p w:rsidR="007460F8" w:rsidRPr="00661180" w:rsidRDefault="007460F8" w:rsidP="007460F8">
      <w:pPr>
        <w:shd w:val="clear" w:color="auto" w:fill="FFFFFF"/>
        <w:spacing w:line="360" w:lineRule="auto"/>
        <w:jc w:val="both"/>
        <w:rPr>
          <w:rFonts w:ascii="Arial" w:hAnsi="Arial" w:cs="Arial"/>
        </w:rPr>
      </w:pPr>
    </w:p>
    <w:p w:rsidR="00395217" w:rsidRDefault="00395217" w:rsidP="007460F8">
      <w:pPr>
        <w:shd w:val="clear" w:color="auto" w:fill="FFFFFF"/>
        <w:spacing w:line="360" w:lineRule="auto"/>
        <w:jc w:val="both"/>
        <w:rPr>
          <w:rFonts w:ascii="Arial" w:hAnsi="Arial" w:cs="Arial"/>
        </w:rPr>
      </w:pPr>
      <w:r w:rsidRPr="00661180">
        <w:rPr>
          <w:rFonts w:ascii="Arial" w:hAnsi="Arial" w:cs="Arial"/>
        </w:rPr>
        <w:t xml:space="preserve">Respecto del daño moral en el caso de pérdida de un hijo, la Audiencia entiende que: </w:t>
      </w:r>
      <w:r w:rsidRPr="00661180">
        <w:rPr>
          <w:rFonts w:ascii="Arial" w:hAnsi="Arial" w:cs="Arial"/>
          <w:iCs/>
        </w:rPr>
        <w:t>"la constatación de que el hijo que se creía matrimonial no lo es, ha de conllevar, necesariamente, un impacto psíquico o emocional en quien ha venido ejerciendo la función que constituye la potestad sobre el hijo menor de edad, sin que ello suponga sancionar la infidelidad o el ocultamiento, pues tanto la una, la infidelidad, como el otro, el ocultamiento, son precedentes necesarios del daño que se le produce al actor por la pérdida del hijo que creía matrimonial."</w:t>
      </w:r>
      <w:r w:rsidRPr="00661180">
        <w:rPr>
          <w:rFonts w:ascii="Arial" w:hAnsi="Arial" w:cs="Arial"/>
        </w:rPr>
        <w:t xml:space="preserve"> </w:t>
      </w:r>
    </w:p>
    <w:p w:rsidR="007460F8" w:rsidRPr="00661180" w:rsidRDefault="007460F8" w:rsidP="007460F8">
      <w:pPr>
        <w:shd w:val="clear" w:color="auto" w:fill="FFFFFF"/>
        <w:spacing w:line="360" w:lineRule="auto"/>
        <w:jc w:val="both"/>
        <w:rPr>
          <w:rFonts w:ascii="Arial" w:hAnsi="Arial" w:cs="Arial"/>
        </w:rPr>
      </w:pPr>
    </w:p>
    <w:p w:rsidR="00395217" w:rsidRDefault="00395217" w:rsidP="007460F8">
      <w:pPr>
        <w:shd w:val="clear" w:color="auto" w:fill="FFFFFF"/>
        <w:spacing w:line="360" w:lineRule="auto"/>
        <w:jc w:val="both"/>
        <w:rPr>
          <w:rFonts w:ascii="Arial" w:hAnsi="Arial" w:cs="Arial"/>
        </w:rPr>
      </w:pPr>
      <w:r w:rsidRPr="00661180">
        <w:rPr>
          <w:rFonts w:ascii="Arial" w:hAnsi="Arial" w:cs="Arial"/>
        </w:rPr>
        <w:t>La propia sentencia manifiesta la dificultad que conlleva la cuantificación del daño moral, "los daños morales</w:t>
      </w:r>
      <w:r w:rsidRPr="00661180">
        <w:rPr>
          <w:rFonts w:ascii="Arial" w:hAnsi="Arial" w:cs="Arial"/>
          <w:bCs/>
        </w:rPr>
        <w:t xml:space="preserve"> </w:t>
      </w:r>
      <w:r w:rsidRPr="00661180">
        <w:rPr>
          <w:rFonts w:ascii="Arial" w:hAnsi="Arial" w:cs="Arial"/>
        </w:rPr>
        <w:t>en sí mismos carecen de valor económico, no por eso dejan de ser indemnizables, conforme a conocida y reiterada jurisprudencia civil, en cuanto actúan como compensadores en lo posible de los padecimientos psíquicos irrogados a quien se puede considerar víctima, y aunque el dinero no actúe como equivalente, que es el caso de resarcimiento de daños materiales, en el ámbito del daño moral</w:t>
      </w:r>
      <w:r w:rsidRPr="00661180">
        <w:rPr>
          <w:rFonts w:ascii="Arial" w:hAnsi="Arial" w:cs="Arial"/>
          <w:bCs/>
        </w:rPr>
        <w:t xml:space="preserve"> </w:t>
      </w:r>
      <w:r w:rsidRPr="00661180">
        <w:rPr>
          <w:rFonts w:ascii="Arial" w:hAnsi="Arial" w:cs="Arial"/>
        </w:rPr>
        <w:t xml:space="preserve">la indemnización al menos </w:t>
      </w:r>
      <w:proofErr w:type="spellStart"/>
      <w:r w:rsidRPr="00661180">
        <w:rPr>
          <w:rFonts w:ascii="Arial" w:hAnsi="Arial" w:cs="Arial"/>
        </w:rPr>
        <w:t>palía</w:t>
      </w:r>
      <w:proofErr w:type="spellEnd"/>
      <w:r w:rsidRPr="00661180">
        <w:rPr>
          <w:rFonts w:ascii="Arial" w:hAnsi="Arial" w:cs="Arial"/>
        </w:rPr>
        <w:t xml:space="preserve"> el padecimiento en cuanto contribuye a equilibrar el patrimonio, permitiendo algunas satisfacciones para neutralizar los padecimientos sufridos y la afección y ofensa que se implantó, correspondiendo a los Tribunales fijarlos equitativamente". </w:t>
      </w:r>
    </w:p>
    <w:p w:rsidR="007460F8" w:rsidRPr="00661180" w:rsidRDefault="007460F8" w:rsidP="007460F8">
      <w:pPr>
        <w:shd w:val="clear" w:color="auto" w:fill="FFFFFF"/>
        <w:spacing w:line="360" w:lineRule="auto"/>
        <w:jc w:val="both"/>
        <w:rPr>
          <w:rFonts w:ascii="Arial" w:hAnsi="Arial" w:cs="Arial"/>
        </w:rPr>
      </w:pPr>
    </w:p>
    <w:p w:rsidR="00395217" w:rsidRDefault="00395217" w:rsidP="007460F8">
      <w:pPr>
        <w:shd w:val="clear" w:color="auto" w:fill="FFFFFF"/>
        <w:spacing w:line="360" w:lineRule="auto"/>
        <w:jc w:val="both"/>
        <w:rPr>
          <w:rFonts w:ascii="Arial" w:hAnsi="Arial" w:cs="Arial"/>
        </w:rPr>
      </w:pPr>
      <w:r w:rsidRPr="00661180">
        <w:rPr>
          <w:rFonts w:ascii="Arial" w:hAnsi="Arial" w:cs="Arial"/>
        </w:rPr>
        <w:t xml:space="preserve">Para la cuantificación del daño moral se ha optado por utilizar el baremo para accidentes de tráfico, y en ese sentido, es importante los informes periciales. En el caso de autos se determinó que el tiempo de estabilización de las lesiones fue 365 días y las secuelas consistentes en trastorno depresivo mayor </w:t>
      </w:r>
      <w:r w:rsidRPr="00661180">
        <w:rPr>
          <w:rFonts w:ascii="Arial" w:hAnsi="Arial" w:cs="Arial"/>
        </w:rPr>
        <w:lastRenderedPageBreak/>
        <w:t xml:space="preserve">se valoraron en 8 puntos y trastorno por estrés postraumático en 3 puntos. Y a través de esta valoración se cuantificó el daño. </w:t>
      </w:r>
    </w:p>
    <w:p w:rsidR="007460F8" w:rsidRPr="00661180" w:rsidRDefault="007460F8" w:rsidP="007460F8">
      <w:pPr>
        <w:shd w:val="clear" w:color="auto" w:fill="FFFFFF"/>
        <w:spacing w:line="360" w:lineRule="auto"/>
        <w:jc w:val="both"/>
        <w:rPr>
          <w:rFonts w:ascii="Arial" w:hAnsi="Arial" w:cs="Arial"/>
        </w:rPr>
      </w:pPr>
    </w:p>
    <w:p w:rsidR="00395217" w:rsidRDefault="00395217" w:rsidP="007460F8">
      <w:pPr>
        <w:shd w:val="clear" w:color="auto" w:fill="FFFFFF"/>
        <w:spacing w:line="360" w:lineRule="auto"/>
        <w:jc w:val="both"/>
        <w:rPr>
          <w:rFonts w:ascii="Arial" w:hAnsi="Arial" w:cs="Arial"/>
        </w:rPr>
      </w:pPr>
      <w:r w:rsidRPr="00661180">
        <w:rPr>
          <w:rFonts w:ascii="Arial" w:hAnsi="Arial" w:cs="Arial"/>
        </w:rPr>
        <w:t xml:space="preserve">Y en este procedimiento en concreto, ¿qué ocurre con el daño moral que sufre el menor? </w:t>
      </w:r>
    </w:p>
    <w:p w:rsidR="007460F8" w:rsidRPr="00661180" w:rsidRDefault="007460F8" w:rsidP="007460F8">
      <w:pPr>
        <w:shd w:val="clear" w:color="auto" w:fill="FFFFFF"/>
        <w:spacing w:line="360" w:lineRule="auto"/>
        <w:jc w:val="both"/>
        <w:rPr>
          <w:rFonts w:ascii="Arial" w:hAnsi="Arial" w:cs="Arial"/>
        </w:rPr>
      </w:pPr>
    </w:p>
    <w:p w:rsidR="00395217" w:rsidRPr="00661180" w:rsidRDefault="00395217" w:rsidP="007460F8">
      <w:pPr>
        <w:shd w:val="clear" w:color="auto" w:fill="FFFFFF"/>
        <w:spacing w:line="360" w:lineRule="auto"/>
        <w:jc w:val="both"/>
        <w:rPr>
          <w:rFonts w:ascii="Arial" w:hAnsi="Arial" w:cs="Arial"/>
        </w:rPr>
      </w:pPr>
      <w:r w:rsidRPr="00661180">
        <w:rPr>
          <w:rFonts w:ascii="Arial" w:hAnsi="Arial" w:cs="Arial"/>
        </w:rPr>
        <w:t xml:space="preserve">En este tipo de situaciones ¿el menor obtiene la suficiente protección? </w:t>
      </w:r>
    </w:p>
    <w:p w:rsidR="00395217" w:rsidRPr="00661180" w:rsidRDefault="00395217" w:rsidP="007460F8">
      <w:pPr>
        <w:spacing w:line="360" w:lineRule="auto"/>
        <w:jc w:val="both"/>
        <w:rPr>
          <w:rFonts w:ascii="Arial" w:hAnsi="Arial" w:cs="Arial"/>
        </w:rPr>
      </w:pPr>
    </w:p>
    <w:p w:rsidR="00F361D2" w:rsidRPr="00E73769" w:rsidRDefault="00F361D2" w:rsidP="007460F8">
      <w:pPr>
        <w:spacing w:line="360" w:lineRule="auto"/>
        <w:jc w:val="both"/>
        <w:rPr>
          <w:rFonts w:ascii="Arial" w:hAnsi="Arial" w:cs="Arial"/>
        </w:rPr>
      </w:pPr>
    </w:p>
    <w:sectPr w:rsidR="00F361D2" w:rsidRPr="00E73769" w:rsidSect="00F50D86">
      <w:headerReference w:type="even" r:id="rId8"/>
      <w:headerReference w:type="default" r:id="rId9"/>
      <w:footerReference w:type="even" r:id="rId10"/>
      <w:footerReference w:type="default" r:id="rId11"/>
      <w:headerReference w:type="first" r:id="rId12"/>
      <w:footerReference w:type="first" r:id="rId13"/>
      <w:pgSz w:w="11906" w:h="16838"/>
      <w:pgMar w:top="1701" w:right="1701" w:bottom="1701"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C4517" w:rsidRDefault="00BC4517">
      <w:r>
        <w:separator/>
      </w:r>
    </w:p>
  </w:endnote>
  <w:endnote w:type="continuationSeparator" w:id="0">
    <w:p w:rsidR="00BC4517" w:rsidRDefault="00BC451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6B2644" w:rsidP="00E803DC">
    <w:pPr>
      <w:pStyle w:val="Piedepgina"/>
      <w:framePr w:wrap="around" w:vAnchor="text" w:hAnchor="margin" w:xAlign="center" w:y="1"/>
      <w:rPr>
        <w:rStyle w:val="Nmerodepgina"/>
      </w:rPr>
    </w:pPr>
    <w:r>
      <w:rPr>
        <w:rStyle w:val="Nmerodepgina"/>
      </w:rPr>
      <w:fldChar w:fldCharType="begin"/>
    </w:r>
    <w:r w:rsidR="00247F1A">
      <w:rPr>
        <w:rStyle w:val="Nmerodepgina"/>
      </w:rPr>
      <w:instrText xml:space="preserve">PAGE  </w:instrText>
    </w:r>
    <w:r>
      <w:rPr>
        <w:rStyle w:val="Nmerodepgina"/>
      </w:rPr>
      <w:fldChar w:fldCharType="end"/>
    </w:r>
  </w:p>
  <w:p w:rsidR="00247F1A" w:rsidRDefault="00247F1A">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6B2644" w:rsidP="00E803DC">
    <w:pPr>
      <w:pStyle w:val="Piedepgina"/>
      <w:framePr w:wrap="around" w:vAnchor="text" w:hAnchor="margin" w:xAlign="center" w:y="1"/>
      <w:rPr>
        <w:rStyle w:val="Nmerodepgina"/>
      </w:rPr>
    </w:pPr>
    <w:r>
      <w:rPr>
        <w:rStyle w:val="Nmerodepgina"/>
      </w:rPr>
      <w:fldChar w:fldCharType="begin"/>
    </w:r>
    <w:r w:rsidR="00247F1A">
      <w:rPr>
        <w:rStyle w:val="Nmerodepgina"/>
      </w:rPr>
      <w:instrText xml:space="preserve">PAGE  </w:instrText>
    </w:r>
    <w:r>
      <w:rPr>
        <w:rStyle w:val="Nmerodepgina"/>
      </w:rPr>
      <w:fldChar w:fldCharType="separate"/>
    </w:r>
    <w:r w:rsidR="007460F8">
      <w:rPr>
        <w:rStyle w:val="Nmerodepgina"/>
        <w:noProof/>
      </w:rPr>
      <w:t>3</w:t>
    </w:r>
    <w:r>
      <w:rPr>
        <w:rStyle w:val="Nmerodepgina"/>
      </w:rPr>
      <w:fldChar w:fldCharType="end"/>
    </w:r>
  </w:p>
  <w:p w:rsidR="00247F1A" w:rsidRDefault="00247F1A" w:rsidP="001F194A">
    <w:pPr>
      <w:pStyle w:val="Piedepgina"/>
      <w:jc w:val="center"/>
      <w:rPr>
        <w:rFonts w:ascii="Arial" w:hAnsi="Arial" w:cs="Arial"/>
        <w:sz w:val="16"/>
        <w:szCs w:val="16"/>
      </w:rPr>
    </w:pPr>
  </w:p>
  <w:p w:rsidR="00F50D86" w:rsidRDefault="00F50D86" w:rsidP="001F194A">
    <w:pPr>
      <w:pStyle w:val="Piedepgina"/>
      <w:jc w:val="center"/>
      <w:rPr>
        <w:rFonts w:ascii="Arial" w:hAnsi="Arial" w:cs="Arial"/>
        <w:sz w:val="16"/>
        <w:szCs w:val="16"/>
      </w:rPr>
    </w:pPr>
  </w:p>
  <w:p w:rsidR="00247F1A" w:rsidRDefault="00247F1A" w:rsidP="001F194A">
    <w:pPr>
      <w:pStyle w:val="Piedepgina"/>
      <w:jc w:val="center"/>
      <w:rPr>
        <w:rFonts w:ascii="Arial" w:hAnsi="Arial" w:cs="Arial"/>
        <w:sz w:val="16"/>
        <w:szCs w:val="16"/>
      </w:rPr>
    </w:pPr>
    <w:r>
      <w:rPr>
        <w:rFonts w:ascii="Arial" w:hAnsi="Arial" w:cs="Arial"/>
        <w:sz w:val="16"/>
        <w:szCs w:val="16"/>
      </w:rPr>
      <w:t xml:space="preserve"> </w:t>
    </w:r>
    <w:r w:rsidR="0053024F">
      <w:rPr>
        <w:rFonts w:ascii="Arial" w:hAnsi="Arial" w:cs="Arial"/>
        <w:sz w:val="16"/>
        <w:szCs w:val="16"/>
      </w:rPr>
      <w:t>URÍA 13  4ºD  33003</w:t>
    </w:r>
    <w:r>
      <w:rPr>
        <w:rFonts w:ascii="Arial" w:hAnsi="Arial" w:cs="Arial"/>
        <w:sz w:val="16"/>
        <w:szCs w:val="16"/>
      </w:rPr>
      <w:t xml:space="preserve">  OVIEDO</w:t>
    </w:r>
  </w:p>
  <w:p w:rsidR="00247F1A" w:rsidRDefault="00247F1A" w:rsidP="001F194A">
    <w:pPr>
      <w:pStyle w:val="Piedepgina"/>
      <w:jc w:val="center"/>
      <w:rPr>
        <w:rFonts w:ascii="Arial" w:hAnsi="Arial" w:cs="Arial"/>
        <w:sz w:val="16"/>
        <w:szCs w:val="16"/>
      </w:rPr>
    </w:pPr>
    <w:r w:rsidRPr="001D7106">
      <w:rPr>
        <w:rFonts w:ascii="Arial" w:hAnsi="Arial" w:cs="Arial"/>
        <w:sz w:val="16"/>
        <w:szCs w:val="16"/>
      </w:rPr>
      <w:t>984</w:t>
    </w:r>
    <w:r>
      <w:rPr>
        <w:rFonts w:ascii="Arial" w:hAnsi="Arial" w:cs="Arial"/>
        <w:sz w:val="16"/>
        <w:szCs w:val="16"/>
      </w:rPr>
      <w:t xml:space="preserve"> 186 927   </w:t>
    </w:r>
    <w:r w:rsidRPr="001D7106">
      <w:rPr>
        <w:rFonts w:ascii="Arial" w:hAnsi="Arial" w:cs="Arial"/>
        <w:sz w:val="16"/>
        <w:szCs w:val="16"/>
      </w:rPr>
      <w:t xml:space="preserve"> </w:t>
    </w:r>
  </w:p>
  <w:p w:rsidR="00247F1A" w:rsidRPr="00741184" w:rsidRDefault="00247F1A" w:rsidP="00741184">
    <w:pPr>
      <w:pStyle w:val="Piedepgina"/>
      <w:jc w:val="center"/>
      <w:rPr>
        <w:rFonts w:ascii="Arial" w:hAnsi="Arial" w:cs="Arial"/>
        <w:sz w:val="16"/>
        <w:szCs w:val="16"/>
      </w:rPr>
    </w:pPr>
    <w:r>
      <w:rPr>
        <w:rFonts w:ascii="Arial" w:hAnsi="Arial" w:cs="Arial"/>
        <w:sz w:val="16"/>
        <w:szCs w:val="16"/>
      </w:rPr>
      <w:t>www.alfredogarcialopez.es</w:t>
    </w:r>
    <w:r w:rsidR="00EF669D">
      <w:rPr>
        <w:rFonts w:ascii="Arial" w:hAnsi="Arial" w:cs="Arial"/>
        <w:sz w:val="16"/>
        <w:szCs w:val="16"/>
      </w:rPr>
      <w:t>/com</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2F25" w:rsidRDefault="00D32F25">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C4517" w:rsidRDefault="00BC4517">
      <w:r>
        <w:separator/>
      </w:r>
    </w:p>
  </w:footnote>
  <w:footnote w:type="continuationSeparator" w:id="0">
    <w:p w:rsidR="00BC4517" w:rsidRDefault="00BC451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6B2644">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07237266" o:spid="_x0000_s2053" type="#_x0000_t75" style="position:absolute;margin-left:0;margin-top:0;width:424.65pt;height:300.5pt;z-index:-251658752;mso-position-horizontal:center;mso-position-horizontal-relative:margin;mso-position-vertical:center;mso-position-vertical-relative:margin" o:allowincell="f">
          <v:imagedata r:id="rId1" o:title="ABOGADOS 3"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6B2644" w:rsidP="00222D9D">
    <w:pPr>
      <w:pStyle w:val="Encabezado"/>
      <w:jc w:val="cen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07237267" o:spid="_x0000_s2054" type="#_x0000_t75" style="position:absolute;left:0;text-align:left;margin-left:0;margin-top:0;width:424.65pt;height:300.5pt;z-index:-251657728;mso-position-horizontal:center;mso-position-horizontal-relative:margin;mso-position-vertical:center;mso-position-vertical-relative:margin" o:allowincell="f">
          <v:imagedata r:id="rId1" o:title="ABOGADOS 3" gain="19661f" blacklevel="22938f"/>
          <w10:wrap anchorx="margin" anchory="margin"/>
        </v:shape>
      </w:pict>
    </w:r>
    <w:r w:rsidR="00142864">
      <w:rPr>
        <w:noProof/>
      </w:rPr>
      <w:drawing>
        <wp:inline distT="0" distB="0" distL="0" distR="0">
          <wp:extent cx="2240280" cy="1584960"/>
          <wp:effectExtent l="19050" t="0" r="7620" b="0"/>
          <wp:docPr id="1" name="Imagen 1" descr="C:\Users\Alfredo\Desktop\URÍA\ABOGADOS 3.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Users\Alfredo\Desktop\URÍA\ABOGADOS 3.tif"/>
                  <pic:cNvPicPr>
                    <a:picLocks noChangeAspect="1" noChangeArrowheads="1"/>
                  </pic:cNvPicPr>
                </pic:nvPicPr>
                <pic:blipFill>
                  <a:blip r:embed="rId2"/>
                  <a:srcRect/>
                  <a:stretch>
                    <a:fillRect/>
                  </a:stretch>
                </pic:blipFill>
                <pic:spPr bwMode="auto">
                  <a:xfrm>
                    <a:off x="0" y="0"/>
                    <a:ext cx="2240280" cy="1584960"/>
                  </a:xfrm>
                  <a:prstGeom prst="rect">
                    <a:avLst/>
                  </a:prstGeom>
                  <a:noFill/>
                  <a:ln w="9525">
                    <a:noFill/>
                    <a:miter lim="800000"/>
                    <a:headEnd/>
                    <a:tailEnd/>
                  </a:ln>
                </pic:spPr>
              </pic:pic>
            </a:graphicData>
          </a:graphic>
        </wp:inline>
      </w:drawing>
    </w:r>
  </w:p>
  <w:p w:rsidR="00247F1A" w:rsidRDefault="00142864" w:rsidP="000C47AE">
    <w:pPr>
      <w:pStyle w:val="Encabezado"/>
      <w:jc w:val="center"/>
    </w:pPr>
    <w:r>
      <w:rPr>
        <w:noProof/>
      </w:rPr>
      <w:drawing>
        <wp:inline distT="0" distB="0" distL="0" distR="0">
          <wp:extent cx="10683240" cy="7559040"/>
          <wp:effectExtent l="19050" t="0" r="3810" b="0"/>
          <wp:docPr id="2" name="Imagen 2" descr="ABOGADO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BOGADOS 3"/>
                  <pic:cNvPicPr>
                    <a:picLocks noChangeAspect="1" noChangeArrowheads="1"/>
                  </pic:cNvPicPr>
                </pic:nvPicPr>
                <pic:blipFill>
                  <a:blip r:embed="rId2"/>
                  <a:srcRect/>
                  <a:stretch>
                    <a:fillRect/>
                  </a:stretch>
                </pic:blipFill>
                <pic:spPr bwMode="auto">
                  <a:xfrm>
                    <a:off x="0" y="0"/>
                    <a:ext cx="10683240" cy="7559040"/>
                  </a:xfrm>
                  <a:prstGeom prst="rect">
                    <a:avLst/>
                  </a:prstGeom>
                  <a:noFill/>
                  <a:ln w="9525">
                    <a:noFill/>
                    <a:miter lim="800000"/>
                    <a:headEnd/>
                    <a:tailEnd/>
                  </a:ln>
                </pic:spPr>
              </pic:pic>
            </a:graphicData>
          </a:graphic>
        </wp:inline>
      </w:drawing>
    </w:r>
  </w:p>
  <w:p w:rsidR="00247F1A" w:rsidRDefault="00247F1A" w:rsidP="000C47AE">
    <w:pPr>
      <w:pStyle w:val="Encabezado"/>
      <w:jc w:val="cent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6B2644">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07237265" o:spid="_x0000_s2052" type="#_x0000_t75" style="position:absolute;margin-left:0;margin-top:0;width:424.65pt;height:300.5pt;z-index:-251659776;mso-position-horizontal:center;mso-position-horizontal-relative:margin;mso-position-vertical:center;mso-position-vertical-relative:margin" o:allowincell="f">
          <v:imagedata r:id="rId1" o:title="ABOGADOS 3"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FD5C1B"/>
    <w:multiLevelType w:val="multilevel"/>
    <w:tmpl w:val="60868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efaultTabStop w:val="708"/>
  <w:hyphenationZone w:val="425"/>
  <w:characterSpacingControl w:val="doNotCompress"/>
  <w:hdrShapeDefaults>
    <o:shapedefaults v:ext="edit" spidmax="25602"/>
    <o:shapelayout v:ext="edit">
      <o:idmap v:ext="edit" data="2"/>
    </o:shapelayout>
  </w:hdrShapeDefaults>
  <w:footnotePr>
    <w:footnote w:id="-1"/>
    <w:footnote w:id="0"/>
  </w:footnotePr>
  <w:endnotePr>
    <w:endnote w:id="-1"/>
    <w:endnote w:id="0"/>
  </w:endnotePr>
  <w:compat/>
  <w:rsids>
    <w:rsidRoot w:val="001D7106"/>
    <w:rsid w:val="00000ABC"/>
    <w:rsid w:val="00005799"/>
    <w:rsid w:val="00017DA5"/>
    <w:rsid w:val="00042584"/>
    <w:rsid w:val="000677B4"/>
    <w:rsid w:val="00083E4E"/>
    <w:rsid w:val="000A1410"/>
    <w:rsid w:val="000C337E"/>
    <w:rsid w:val="000C447A"/>
    <w:rsid w:val="000C47AE"/>
    <w:rsid w:val="000C4953"/>
    <w:rsid w:val="0010060C"/>
    <w:rsid w:val="0010178D"/>
    <w:rsid w:val="00142864"/>
    <w:rsid w:val="00165508"/>
    <w:rsid w:val="001668AB"/>
    <w:rsid w:val="001743A2"/>
    <w:rsid w:val="001765E7"/>
    <w:rsid w:val="00176858"/>
    <w:rsid w:val="001829D4"/>
    <w:rsid w:val="001969A3"/>
    <w:rsid w:val="001D7106"/>
    <w:rsid w:val="001E0A4E"/>
    <w:rsid w:val="001F194A"/>
    <w:rsid w:val="00222D9D"/>
    <w:rsid w:val="00232DFC"/>
    <w:rsid w:val="00247F1A"/>
    <w:rsid w:val="00250B2A"/>
    <w:rsid w:val="00255846"/>
    <w:rsid w:val="00272FFB"/>
    <w:rsid w:val="00283E8B"/>
    <w:rsid w:val="00284FAC"/>
    <w:rsid w:val="002A2EE4"/>
    <w:rsid w:val="002A6352"/>
    <w:rsid w:val="002B268C"/>
    <w:rsid w:val="002C2243"/>
    <w:rsid w:val="002D2ED2"/>
    <w:rsid w:val="003022BE"/>
    <w:rsid w:val="00323FC4"/>
    <w:rsid w:val="003311B4"/>
    <w:rsid w:val="00332F1F"/>
    <w:rsid w:val="00357DD2"/>
    <w:rsid w:val="0036668D"/>
    <w:rsid w:val="00395217"/>
    <w:rsid w:val="003B5346"/>
    <w:rsid w:val="003D1CE9"/>
    <w:rsid w:val="003D2248"/>
    <w:rsid w:val="003D3219"/>
    <w:rsid w:val="003E66C1"/>
    <w:rsid w:val="003E7310"/>
    <w:rsid w:val="00403FB6"/>
    <w:rsid w:val="004069A0"/>
    <w:rsid w:val="004310CD"/>
    <w:rsid w:val="0044211B"/>
    <w:rsid w:val="00447B6D"/>
    <w:rsid w:val="00464DB2"/>
    <w:rsid w:val="0048064B"/>
    <w:rsid w:val="0048268F"/>
    <w:rsid w:val="0048734A"/>
    <w:rsid w:val="004A2021"/>
    <w:rsid w:val="004A30E8"/>
    <w:rsid w:val="004A3A4A"/>
    <w:rsid w:val="004D4741"/>
    <w:rsid w:val="0053024F"/>
    <w:rsid w:val="005310EF"/>
    <w:rsid w:val="005314CC"/>
    <w:rsid w:val="00556F71"/>
    <w:rsid w:val="00573B2A"/>
    <w:rsid w:val="00586A96"/>
    <w:rsid w:val="00586F33"/>
    <w:rsid w:val="00595E1F"/>
    <w:rsid w:val="00596051"/>
    <w:rsid w:val="005B364E"/>
    <w:rsid w:val="005C19B9"/>
    <w:rsid w:val="005F7C83"/>
    <w:rsid w:val="006949F3"/>
    <w:rsid w:val="006B2644"/>
    <w:rsid w:val="006E73A1"/>
    <w:rsid w:val="00701F10"/>
    <w:rsid w:val="0072781A"/>
    <w:rsid w:val="00731EBB"/>
    <w:rsid w:val="00741184"/>
    <w:rsid w:val="007419EB"/>
    <w:rsid w:val="00744E94"/>
    <w:rsid w:val="007460F8"/>
    <w:rsid w:val="00772E66"/>
    <w:rsid w:val="007C19D7"/>
    <w:rsid w:val="007C312B"/>
    <w:rsid w:val="008343D7"/>
    <w:rsid w:val="00855496"/>
    <w:rsid w:val="00886FB9"/>
    <w:rsid w:val="00890667"/>
    <w:rsid w:val="008A0DA9"/>
    <w:rsid w:val="008A7198"/>
    <w:rsid w:val="008D39EF"/>
    <w:rsid w:val="008E5790"/>
    <w:rsid w:val="008E7057"/>
    <w:rsid w:val="008F4096"/>
    <w:rsid w:val="00911495"/>
    <w:rsid w:val="00911FEA"/>
    <w:rsid w:val="009227EE"/>
    <w:rsid w:val="0093723D"/>
    <w:rsid w:val="009422B8"/>
    <w:rsid w:val="009729A2"/>
    <w:rsid w:val="009B6BE2"/>
    <w:rsid w:val="009C162D"/>
    <w:rsid w:val="009C6D7B"/>
    <w:rsid w:val="009D4D4D"/>
    <w:rsid w:val="009F333D"/>
    <w:rsid w:val="00A14E96"/>
    <w:rsid w:val="00A3314E"/>
    <w:rsid w:val="00A96FFE"/>
    <w:rsid w:val="00AF0E4C"/>
    <w:rsid w:val="00B00F10"/>
    <w:rsid w:val="00B66667"/>
    <w:rsid w:val="00BB37AC"/>
    <w:rsid w:val="00BC4517"/>
    <w:rsid w:val="00BC65E7"/>
    <w:rsid w:val="00BE6BD1"/>
    <w:rsid w:val="00C06DF8"/>
    <w:rsid w:val="00C12F38"/>
    <w:rsid w:val="00C23C6B"/>
    <w:rsid w:val="00C255CE"/>
    <w:rsid w:val="00C512FC"/>
    <w:rsid w:val="00C65388"/>
    <w:rsid w:val="00CA103B"/>
    <w:rsid w:val="00CA7482"/>
    <w:rsid w:val="00CC184E"/>
    <w:rsid w:val="00CC4A28"/>
    <w:rsid w:val="00CD0F80"/>
    <w:rsid w:val="00D07FF9"/>
    <w:rsid w:val="00D20FA5"/>
    <w:rsid w:val="00D2584E"/>
    <w:rsid w:val="00D32F25"/>
    <w:rsid w:val="00D44DD9"/>
    <w:rsid w:val="00D549E0"/>
    <w:rsid w:val="00D557E5"/>
    <w:rsid w:val="00D60A2F"/>
    <w:rsid w:val="00D83636"/>
    <w:rsid w:val="00D840C3"/>
    <w:rsid w:val="00DA5CEF"/>
    <w:rsid w:val="00DC1095"/>
    <w:rsid w:val="00DC1455"/>
    <w:rsid w:val="00DD1B7E"/>
    <w:rsid w:val="00DF2C68"/>
    <w:rsid w:val="00E03FAA"/>
    <w:rsid w:val="00E116DF"/>
    <w:rsid w:val="00E123C5"/>
    <w:rsid w:val="00E73769"/>
    <w:rsid w:val="00E803DC"/>
    <w:rsid w:val="00EA76F3"/>
    <w:rsid w:val="00EB32D4"/>
    <w:rsid w:val="00EB47E7"/>
    <w:rsid w:val="00EB5DEB"/>
    <w:rsid w:val="00EC65E3"/>
    <w:rsid w:val="00EF3860"/>
    <w:rsid w:val="00EF669D"/>
    <w:rsid w:val="00F361D2"/>
    <w:rsid w:val="00F50A25"/>
    <w:rsid w:val="00F50D86"/>
    <w:rsid w:val="00F76C6A"/>
    <w:rsid w:val="00FB7FAE"/>
    <w:rsid w:val="00FE78B4"/>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D4D4D"/>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1D7106"/>
    <w:pPr>
      <w:tabs>
        <w:tab w:val="center" w:pos="4252"/>
        <w:tab w:val="right" w:pos="8504"/>
      </w:tabs>
    </w:pPr>
  </w:style>
  <w:style w:type="paragraph" w:styleId="Piedepgina">
    <w:name w:val="footer"/>
    <w:basedOn w:val="Normal"/>
    <w:rsid w:val="001D7106"/>
    <w:pPr>
      <w:tabs>
        <w:tab w:val="center" w:pos="4252"/>
        <w:tab w:val="right" w:pos="8504"/>
      </w:tabs>
    </w:pPr>
  </w:style>
  <w:style w:type="character" w:styleId="Hipervnculo">
    <w:name w:val="Hyperlink"/>
    <w:basedOn w:val="Fuentedeprrafopredeter"/>
    <w:rsid w:val="001D7106"/>
    <w:rPr>
      <w:color w:val="0000FF"/>
      <w:u w:val="single"/>
    </w:rPr>
  </w:style>
  <w:style w:type="paragraph" w:styleId="Textodeglobo">
    <w:name w:val="Balloon Text"/>
    <w:basedOn w:val="Normal"/>
    <w:semiHidden/>
    <w:rsid w:val="001765E7"/>
    <w:rPr>
      <w:rFonts w:ascii="Tahoma" w:hAnsi="Tahoma" w:cs="Tahoma"/>
      <w:sz w:val="16"/>
      <w:szCs w:val="16"/>
    </w:rPr>
  </w:style>
  <w:style w:type="character" w:styleId="Nmerodepgina">
    <w:name w:val="page number"/>
    <w:basedOn w:val="Fuentedeprrafopredeter"/>
    <w:rsid w:val="007419EB"/>
  </w:style>
  <w:style w:type="character" w:customStyle="1" w:styleId="apple-style-span">
    <w:name w:val="apple-style-span"/>
    <w:basedOn w:val="Fuentedeprrafopredeter"/>
    <w:rsid w:val="00595E1F"/>
  </w:style>
  <w:style w:type="character" w:customStyle="1" w:styleId="apple-converted-space">
    <w:name w:val="apple-converted-space"/>
    <w:basedOn w:val="Fuentedeprrafopredeter"/>
    <w:rsid w:val="00595E1F"/>
  </w:style>
  <w:style w:type="character" w:styleId="nfasis">
    <w:name w:val="Emphasis"/>
    <w:qFormat/>
    <w:rsid w:val="003D3219"/>
    <w:rPr>
      <w:i/>
      <w:iCs/>
    </w:rPr>
  </w:style>
  <w:style w:type="paragraph" w:styleId="NormalWeb">
    <w:name w:val="Normal (Web)"/>
    <w:basedOn w:val="Normal"/>
    <w:unhideWhenUsed/>
    <w:rsid w:val="003D3219"/>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6CA9B1-5F58-4868-B71B-B1C96B7434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794</Words>
  <Characters>4371</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Olmos &amp; Garcia</Company>
  <LinksUpToDate>false</LinksUpToDate>
  <CharactersWithSpaces>5155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Gonzalo Olmos</dc:creator>
  <cp:lastModifiedBy>Alfredo García López</cp:lastModifiedBy>
  <cp:revision>3</cp:revision>
  <cp:lastPrinted>2011-09-06T19:44:00Z</cp:lastPrinted>
  <dcterms:created xsi:type="dcterms:W3CDTF">2017-12-02T02:57:00Z</dcterms:created>
  <dcterms:modified xsi:type="dcterms:W3CDTF">2017-12-02T03:13:00Z</dcterms:modified>
</cp:coreProperties>
</file>