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12A7" w:rsidRDefault="004A4747" w:rsidP="00A412A7">
      <w:pPr>
        <w:spacing w:line="360" w:lineRule="auto"/>
        <w:jc w:val="both"/>
        <w:rPr>
          <w:rFonts w:ascii="Arial" w:hAnsi="Arial" w:cs="Arial"/>
        </w:rPr>
      </w:pPr>
      <w:r w:rsidRPr="004A4747">
        <w:rPr>
          <w:rFonts w:ascii="Arial" w:hAnsi="Arial" w:cs="Arial"/>
          <w:b/>
        </w:rPr>
        <w:t>ARRENDAMIENTOS. Fallecimiento del arrendatario</w:t>
      </w:r>
      <w:r>
        <w:rPr>
          <w:rFonts w:ascii="Arial" w:hAnsi="Arial" w:cs="Arial"/>
        </w:rPr>
        <w:t xml:space="preserve">. </w:t>
      </w:r>
      <w:r w:rsidR="00A412A7" w:rsidRPr="004A4747">
        <w:rPr>
          <w:rFonts w:ascii="Arial" w:hAnsi="Arial" w:cs="Arial"/>
        </w:rPr>
        <w:t xml:space="preserve">El art. 33 LAU 1994 dispone el régimen de subrogación "mortis causa" del arrendatario en caso de fallecimiento durante el plazo contractual para los casos en que se desarrolle una actividad empresarial o profesional, y establece la posible subrogación de heredero o legatario que continúe en el ejercicio de la actividad, lo que, si ocurre, deberá notificarse por escrito al arrendador en el plazo de dos meses desde la fecha de fallecimiento del arrendatario. </w:t>
      </w:r>
    </w:p>
    <w:p w:rsidR="004A4747" w:rsidRPr="004A4747" w:rsidRDefault="004A4747" w:rsidP="00A412A7">
      <w:pPr>
        <w:spacing w:line="360" w:lineRule="auto"/>
        <w:jc w:val="both"/>
        <w:rPr>
          <w:rFonts w:ascii="Arial" w:hAnsi="Arial" w:cs="Arial"/>
        </w:rPr>
      </w:pPr>
    </w:p>
    <w:p w:rsidR="00A412A7" w:rsidRDefault="00A412A7" w:rsidP="00A412A7">
      <w:pPr>
        <w:spacing w:line="360" w:lineRule="auto"/>
        <w:jc w:val="both"/>
        <w:rPr>
          <w:rFonts w:ascii="Arial" w:hAnsi="Arial" w:cs="Arial"/>
        </w:rPr>
      </w:pPr>
      <w:r w:rsidRPr="004A4747">
        <w:rPr>
          <w:rFonts w:ascii="Arial" w:hAnsi="Arial" w:cs="Arial"/>
        </w:rPr>
        <w:t xml:space="preserve">Se trata de primar la voluntad de las partes (puede pactarse la inviabilidad de subrogación, que se produzca sólo a favor de determinadas personas, o a favor de quienes no sean sucesores del arrendatario), y supletoriamente, que la actividad siga hasta el final pactado, toda vez que habrá término definido. </w:t>
      </w:r>
    </w:p>
    <w:p w:rsidR="004A4747" w:rsidRPr="004A4747" w:rsidRDefault="004A4747" w:rsidP="00A412A7">
      <w:pPr>
        <w:spacing w:line="360" w:lineRule="auto"/>
        <w:jc w:val="both"/>
        <w:rPr>
          <w:rFonts w:ascii="Arial" w:hAnsi="Arial" w:cs="Arial"/>
        </w:rPr>
      </w:pPr>
    </w:p>
    <w:p w:rsidR="00A412A7" w:rsidRPr="004A4747" w:rsidRDefault="00A412A7" w:rsidP="00A412A7">
      <w:pPr>
        <w:spacing w:line="360" w:lineRule="auto"/>
        <w:jc w:val="both"/>
        <w:rPr>
          <w:rFonts w:ascii="Arial" w:hAnsi="Arial" w:cs="Arial"/>
        </w:rPr>
      </w:pPr>
      <w:r w:rsidRPr="004A4747">
        <w:rPr>
          <w:rFonts w:ascii="Arial" w:hAnsi="Arial" w:cs="Arial"/>
        </w:rPr>
        <w:t xml:space="preserve">Cabe preguntarse qué ocurre con la muerte del arrendatario en caso de actividad distinta, y acudiendo al </w:t>
      </w:r>
      <w:proofErr w:type="spellStart"/>
      <w:r w:rsidRPr="004A4747">
        <w:rPr>
          <w:rFonts w:ascii="Arial" w:hAnsi="Arial" w:cs="Arial"/>
        </w:rPr>
        <w:t>CCiv</w:t>
      </w:r>
      <w:proofErr w:type="spellEnd"/>
      <w:r w:rsidRPr="004A4747">
        <w:rPr>
          <w:rFonts w:ascii="Arial" w:hAnsi="Arial" w:cs="Arial"/>
        </w:rPr>
        <w:t xml:space="preserve">, no es el arrendamiento un contrato que se extinga por muerte de alguna de las partes, y procederá aplicar los arts. 1257 y 1112 </w:t>
      </w:r>
      <w:proofErr w:type="spellStart"/>
      <w:r w:rsidRPr="004A4747">
        <w:rPr>
          <w:rFonts w:ascii="Arial" w:hAnsi="Arial" w:cs="Arial"/>
        </w:rPr>
        <w:t>CCiv</w:t>
      </w:r>
      <w:proofErr w:type="spellEnd"/>
      <w:r w:rsidRPr="004A4747">
        <w:rPr>
          <w:rFonts w:ascii="Arial" w:hAnsi="Arial" w:cs="Arial"/>
        </w:rPr>
        <w:t xml:space="preserve">. Otra cosa es que el legatario, como sucesor a título singular no podría ser designado para ocupar el lado pasivo de la posición de arrendatario, sin consentimiento del arrendador, ni hay, en principio, obligación de continuar con la misma actividad (aunque el cambio de actividad pueda justificar causa de resolución), ni en fin, media la carga de la notificación. Y si en el contrato se hubiese excluido la aplicación del art. 33 LAU 1994, sin más, se aplicará el predicho art. 1257 </w:t>
      </w:r>
      <w:proofErr w:type="spellStart"/>
      <w:r w:rsidRPr="004A4747">
        <w:rPr>
          <w:rFonts w:ascii="Arial" w:hAnsi="Arial" w:cs="Arial"/>
        </w:rPr>
        <w:t>CCiv</w:t>
      </w:r>
      <w:proofErr w:type="spellEnd"/>
      <w:r w:rsidRPr="004A4747">
        <w:rPr>
          <w:rFonts w:ascii="Arial" w:hAnsi="Arial" w:cs="Arial"/>
        </w:rPr>
        <w:t>, de modo que no debe entenderse, a falta de pacto en tal sentido, que el arrendamiento se extingue, por contradecirse el art. 33 LAU 1994, salvo que del contrato, o de los derechos y obligaciones regulados, se obtenga un "</w:t>
      </w:r>
      <w:proofErr w:type="spellStart"/>
      <w:r w:rsidRPr="004A4747">
        <w:rPr>
          <w:rFonts w:ascii="Arial" w:hAnsi="Arial" w:cs="Arial"/>
        </w:rPr>
        <w:t>intuitu</w:t>
      </w:r>
      <w:proofErr w:type="spellEnd"/>
      <w:r w:rsidRPr="004A4747">
        <w:rPr>
          <w:rFonts w:ascii="Arial" w:hAnsi="Arial" w:cs="Arial"/>
        </w:rPr>
        <w:t xml:space="preserve"> </w:t>
      </w:r>
      <w:proofErr w:type="spellStart"/>
      <w:r w:rsidRPr="004A4747">
        <w:rPr>
          <w:rFonts w:ascii="Arial" w:hAnsi="Arial" w:cs="Arial"/>
        </w:rPr>
        <w:t>personae</w:t>
      </w:r>
      <w:proofErr w:type="spellEnd"/>
      <w:r w:rsidRPr="004A4747">
        <w:rPr>
          <w:rFonts w:ascii="Arial" w:hAnsi="Arial" w:cs="Arial"/>
        </w:rPr>
        <w:t xml:space="preserve">", puesto que, según se avanzó, cuando se excluye meridianamente lo dispuesto en un precepto del Título III LAU 1994 sin establecer regulación convencional, hay que acudir al segundo grado de </w:t>
      </w:r>
      <w:proofErr w:type="spellStart"/>
      <w:r w:rsidRPr="004A4747">
        <w:rPr>
          <w:rFonts w:ascii="Arial" w:hAnsi="Arial" w:cs="Arial"/>
        </w:rPr>
        <w:t>supletoriedad</w:t>
      </w:r>
      <w:proofErr w:type="spellEnd"/>
      <w:r w:rsidRPr="004A4747">
        <w:rPr>
          <w:rFonts w:ascii="Arial" w:hAnsi="Arial" w:cs="Arial"/>
        </w:rPr>
        <w:t xml:space="preserve"> del </w:t>
      </w:r>
      <w:proofErr w:type="spellStart"/>
      <w:r w:rsidRPr="004A4747">
        <w:rPr>
          <w:rFonts w:ascii="Arial" w:hAnsi="Arial" w:cs="Arial"/>
        </w:rPr>
        <w:t>CCiv</w:t>
      </w:r>
      <w:proofErr w:type="spellEnd"/>
      <w:r w:rsidRPr="004A4747">
        <w:rPr>
          <w:rFonts w:ascii="Arial" w:hAnsi="Arial" w:cs="Arial"/>
        </w:rPr>
        <w:t xml:space="preserve">. </w:t>
      </w:r>
    </w:p>
    <w:p w:rsidR="00A412A7" w:rsidRDefault="00A412A7" w:rsidP="00A412A7">
      <w:pPr>
        <w:spacing w:line="360" w:lineRule="auto"/>
        <w:jc w:val="both"/>
        <w:rPr>
          <w:rFonts w:ascii="Arial" w:hAnsi="Arial" w:cs="Arial"/>
        </w:rPr>
      </w:pPr>
      <w:r w:rsidRPr="004A4747">
        <w:rPr>
          <w:rFonts w:ascii="Arial" w:hAnsi="Arial" w:cs="Arial"/>
        </w:rPr>
        <w:lastRenderedPageBreak/>
        <w:t xml:space="preserve">Respecto a qué heredero o legatario tiene derecho a subrogarse, no se configura al margen de la herencia, sino que debe primar la voluntad del causante arrendatario, dentro de los límites del art. 33 LAU 1994, lo que no </w:t>
      </w:r>
      <w:proofErr w:type="spellStart"/>
      <w:r w:rsidRPr="004A4747">
        <w:rPr>
          <w:rFonts w:ascii="Arial" w:hAnsi="Arial" w:cs="Arial"/>
        </w:rPr>
        <w:t>empece</w:t>
      </w:r>
      <w:proofErr w:type="spellEnd"/>
      <w:r w:rsidRPr="004A4747">
        <w:rPr>
          <w:rFonts w:ascii="Arial" w:hAnsi="Arial" w:cs="Arial"/>
        </w:rPr>
        <w:t xml:space="preserve"> que los subrogados sean varios, por plurales los herederos llamados, o los legatarios designados por el causante. Obviamente si los posibles subrogados carecen del título que habilita para una determinada actividad profesional, será inviable la subrogación. </w:t>
      </w:r>
    </w:p>
    <w:p w:rsidR="004A4747" w:rsidRPr="004A4747" w:rsidRDefault="004A4747" w:rsidP="00A412A7">
      <w:pPr>
        <w:spacing w:line="360" w:lineRule="auto"/>
        <w:jc w:val="both"/>
        <w:rPr>
          <w:rFonts w:ascii="Arial" w:hAnsi="Arial" w:cs="Arial"/>
        </w:rPr>
      </w:pPr>
    </w:p>
    <w:p w:rsidR="00A412A7" w:rsidRDefault="00A412A7" w:rsidP="00A412A7">
      <w:pPr>
        <w:spacing w:line="360" w:lineRule="auto"/>
        <w:jc w:val="both"/>
        <w:rPr>
          <w:rFonts w:ascii="Arial" w:hAnsi="Arial" w:cs="Arial"/>
        </w:rPr>
      </w:pPr>
      <w:r w:rsidRPr="004A4747">
        <w:rPr>
          <w:rFonts w:ascii="Arial" w:hAnsi="Arial" w:cs="Arial"/>
        </w:rPr>
        <w:t xml:space="preserve">La clave es que la empresa o negocio instalado en el local continúe en el ejercicio de la misma actividad. Si conforme al "numerus clausus" de causas de resolución del art. 114 LAU 1964, para los contratos anteriores al 1 de enero de 1995, no se contemplaba el cambio de destino del local de negocio, actualmente, la continuación de herederos o legatarios debe ser en la misma actividad, y a menos que se haya previsto en el contrato lo contrario, el cambio de destino de la actividad </w:t>
      </w:r>
      <w:proofErr w:type="spellStart"/>
      <w:r w:rsidRPr="004A4747">
        <w:rPr>
          <w:rFonts w:ascii="Arial" w:hAnsi="Arial" w:cs="Arial"/>
        </w:rPr>
        <w:t>emprearial</w:t>
      </w:r>
      <w:proofErr w:type="spellEnd"/>
      <w:r w:rsidRPr="004A4747">
        <w:rPr>
          <w:rFonts w:ascii="Arial" w:hAnsi="Arial" w:cs="Arial"/>
        </w:rPr>
        <w:t xml:space="preserve"> o profesional será uso o servicio no pactado, y concederá acción resolutoria al arrendador con arreglo al art. 1.569.4.ª </w:t>
      </w:r>
      <w:proofErr w:type="spellStart"/>
      <w:r w:rsidRPr="004A4747">
        <w:rPr>
          <w:rFonts w:ascii="Arial" w:hAnsi="Arial" w:cs="Arial"/>
        </w:rPr>
        <w:t>CCiv</w:t>
      </w:r>
      <w:proofErr w:type="spellEnd"/>
      <w:r w:rsidRPr="004A4747">
        <w:rPr>
          <w:rFonts w:ascii="Arial" w:hAnsi="Arial" w:cs="Arial"/>
        </w:rPr>
        <w:t xml:space="preserve">, de aplicación supletoria. </w:t>
      </w:r>
    </w:p>
    <w:p w:rsidR="004A4747" w:rsidRPr="004A4747" w:rsidRDefault="004A4747" w:rsidP="00A412A7">
      <w:pPr>
        <w:spacing w:line="360" w:lineRule="auto"/>
        <w:jc w:val="both"/>
        <w:rPr>
          <w:rFonts w:ascii="Arial" w:hAnsi="Arial" w:cs="Arial"/>
        </w:rPr>
      </w:pPr>
    </w:p>
    <w:p w:rsidR="00A412A7" w:rsidRPr="004A4747" w:rsidRDefault="00A412A7" w:rsidP="00A412A7">
      <w:pPr>
        <w:spacing w:line="360" w:lineRule="auto"/>
        <w:jc w:val="both"/>
        <w:rPr>
          <w:rFonts w:ascii="Arial" w:hAnsi="Arial" w:cs="Arial"/>
        </w:rPr>
      </w:pPr>
      <w:r w:rsidRPr="004A4747">
        <w:rPr>
          <w:rFonts w:ascii="Arial" w:hAnsi="Arial" w:cs="Arial"/>
        </w:rPr>
        <w:t xml:space="preserve">La notificación se estipula como presupuesto necesario para que tenga lugar la subrogación, no obstante que se produzca desde la muerte del arrendatario. Entendemos que la ausencia de la notificación de la muerte y del que, teniendo la condición de heredero o legatario, ejerce el derecho, perjudica a éste, pudiera proceder la resolución del contrato, tanto por no ser los ocupantes de la finca personas en quienes concurran los requisitos del art. 33 LAU 1994, según es evidente, como porque siéndolos, no notificaron tempestivamente. Ahora bien, el plazo de dos meses puede ser insuficiente para que se efectúe la adjudicación, y entonces, debe bastar la notificación de la muerte y de la subrogación de la comunidad hereditaria, a la espera de que ésta, como nueva arrendataria, se decante en quien o quienes resulten adjudicatarios. </w:t>
      </w:r>
    </w:p>
    <w:p w:rsidR="00AE708B" w:rsidRPr="004A4747" w:rsidRDefault="00A412A7" w:rsidP="00A412A7">
      <w:pPr>
        <w:spacing w:line="360" w:lineRule="auto"/>
        <w:jc w:val="both"/>
        <w:rPr>
          <w:rFonts w:ascii="Arial" w:hAnsi="Arial" w:cs="Arial"/>
        </w:rPr>
      </w:pPr>
      <w:r w:rsidRPr="004A4747">
        <w:rPr>
          <w:rFonts w:ascii="Arial" w:hAnsi="Arial" w:cs="Arial"/>
        </w:rPr>
        <w:lastRenderedPageBreak/>
        <w:t>En cuanto al número de subrogaciones de esta índole permitidas, no hay restricción; no existe derecho a incremento de renta, según había en el art. 60.4 LAU 1964, para caso de subrogación; y ésta es voluntaria, de modo que las rentas sin pagar, a la extinción por no presentarse subrogado, serán a cargo del caudal hereditario.</w:t>
      </w:r>
    </w:p>
    <w:p w:rsidR="00AE708B" w:rsidRPr="004A4747" w:rsidRDefault="00AE708B" w:rsidP="008C3059">
      <w:pPr>
        <w:spacing w:line="360" w:lineRule="auto"/>
        <w:jc w:val="both"/>
        <w:rPr>
          <w:rFonts w:ascii="Arial" w:hAnsi="Arial" w:cs="Arial"/>
        </w:rPr>
      </w:pPr>
    </w:p>
    <w:p w:rsidR="009009ED" w:rsidRPr="004A4747" w:rsidRDefault="009009ED" w:rsidP="00245534">
      <w:pPr>
        <w:spacing w:line="360" w:lineRule="auto"/>
        <w:jc w:val="both"/>
        <w:rPr>
          <w:rFonts w:ascii="Arial" w:hAnsi="Arial" w:cs="Arial"/>
        </w:rPr>
      </w:pPr>
      <w:r w:rsidRPr="004A4747">
        <w:rPr>
          <w:rFonts w:ascii="Arial" w:hAnsi="Arial" w:cs="Arial"/>
          <w:noProof/>
        </w:rPr>
        <w:drawing>
          <wp:inline distT="0" distB="0" distL="0" distR="0">
            <wp:extent cx="5444940" cy="3629959"/>
            <wp:effectExtent l="19050" t="0" r="3360" b="0"/>
            <wp:docPr id="27" name="Imagen 11" descr="C:\Users\Alfredo\Dropbox\artículos para la web JUNIO 2015\fotos comprimidas\abogados penalistas oviedo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lfredo\Dropbox\artículos para la web JUNIO 2015\fotos comprimidas\abogados penalistas oviedo (11).JPG"/>
                    <pic:cNvPicPr>
                      <a:picLocks noChangeAspect="1" noChangeArrowheads="1"/>
                    </pic:cNvPicPr>
                  </pic:nvPicPr>
                  <pic:blipFill>
                    <a:blip r:embed="rId8" cstate="print"/>
                    <a:srcRect/>
                    <a:stretch>
                      <a:fillRect/>
                    </a:stretch>
                  </pic:blipFill>
                  <pic:spPr bwMode="auto">
                    <a:xfrm>
                      <a:off x="0" y="0"/>
                      <a:ext cx="5459454" cy="3639635"/>
                    </a:xfrm>
                    <a:prstGeom prst="rect">
                      <a:avLst/>
                    </a:prstGeom>
                    <a:noFill/>
                    <a:ln w="9525">
                      <a:noFill/>
                      <a:miter lim="800000"/>
                      <a:headEnd/>
                      <a:tailEnd/>
                    </a:ln>
                  </pic:spPr>
                </pic:pic>
              </a:graphicData>
            </a:graphic>
          </wp:inline>
        </w:drawing>
      </w:r>
    </w:p>
    <w:p w:rsidR="009009ED" w:rsidRPr="004A4747" w:rsidRDefault="009009ED" w:rsidP="00245534">
      <w:pPr>
        <w:spacing w:line="360" w:lineRule="auto"/>
        <w:jc w:val="both"/>
        <w:rPr>
          <w:rFonts w:ascii="Arial" w:hAnsi="Arial" w:cs="Arial"/>
        </w:rPr>
      </w:pPr>
    </w:p>
    <w:p w:rsidR="009009ED" w:rsidRPr="004A4747" w:rsidRDefault="009009ED"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9009ED" w:rsidP="00245534">
      <w:pPr>
        <w:spacing w:line="360" w:lineRule="auto"/>
        <w:jc w:val="both"/>
        <w:rPr>
          <w:rFonts w:ascii="Arial" w:hAnsi="Arial" w:cs="Arial"/>
        </w:rPr>
      </w:pPr>
      <w:r w:rsidRPr="004A4747">
        <w:rPr>
          <w:rFonts w:ascii="Arial" w:hAnsi="Arial" w:cs="Arial"/>
          <w:noProof/>
        </w:rPr>
        <w:drawing>
          <wp:inline distT="0" distB="0" distL="0" distR="0">
            <wp:extent cx="5552766" cy="4007224"/>
            <wp:effectExtent l="19050" t="0" r="0" b="0"/>
            <wp:docPr id="26" name="Imagen 10" descr="C:\Users\Alfredo\Dropbox\artículos para la web JUNIO 2015\fotos comprimidas\abogados penalistas oviedo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lfredo\Dropbox\artículos para la web JUNIO 2015\fotos comprimidas\abogados penalistas oviedo (10).jpg"/>
                    <pic:cNvPicPr>
                      <a:picLocks noChangeAspect="1" noChangeArrowheads="1"/>
                    </pic:cNvPicPr>
                  </pic:nvPicPr>
                  <pic:blipFill>
                    <a:blip r:embed="rId9" cstate="print"/>
                    <a:srcRect/>
                    <a:stretch>
                      <a:fillRect/>
                    </a:stretch>
                  </pic:blipFill>
                  <pic:spPr bwMode="auto">
                    <a:xfrm>
                      <a:off x="0" y="0"/>
                      <a:ext cx="5559392" cy="4012006"/>
                    </a:xfrm>
                    <a:prstGeom prst="rect">
                      <a:avLst/>
                    </a:prstGeom>
                    <a:noFill/>
                    <a:ln w="9525">
                      <a:noFill/>
                      <a:miter lim="800000"/>
                      <a:headEnd/>
                      <a:tailEnd/>
                    </a:ln>
                  </pic:spPr>
                </pic:pic>
              </a:graphicData>
            </a:graphic>
          </wp:inline>
        </w:drawing>
      </w: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9009ED" w:rsidP="00245534">
      <w:pPr>
        <w:spacing w:line="360" w:lineRule="auto"/>
        <w:jc w:val="both"/>
        <w:rPr>
          <w:rFonts w:ascii="Arial" w:hAnsi="Arial" w:cs="Arial"/>
        </w:rPr>
      </w:pPr>
      <w:r w:rsidRPr="004A4747">
        <w:rPr>
          <w:rFonts w:ascii="Arial" w:hAnsi="Arial" w:cs="Arial"/>
          <w:noProof/>
        </w:rPr>
        <w:drawing>
          <wp:inline distT="0" distB="0" distL="0" distR="0">
            <wp:extent cx="5808009" cy="3872006"/>
            <wp:effectExtent l="19050" t="0" r="2241" b="0"/>
            <wp:docPr id="25" name="Imagen 9" descr="C:\Users\Alfredo\Dropbox\artículos para la web JUNIO 2015\fotos comprimidas\abogados penalistas ovied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lfredo\Dropbox\artículos para la web JUNIO 2015\fotos comprimidas\abogados penalistas oviedo (9).jpg"/>
                    <pic:cNvPicPr>
                      <a:picLocks noChangeAspect="1" noChangeArrowheads="1"/>
                    </pic:cNvPicPr>
                  </pic:nvPicPr>
                  <pic:blipFill>
                    <a:blip r:embed="rId10" cstate="print"/>
                    <a:srcRect/>
                    <a:stretch>
                      <a:fillRect/>
                    </a:stretch>
                  </pic:blipFill>
                  <pic:spPr bwMode="auto">
                    <a:xfrm>
                      <a:off x="0" y="0"/>
                      <a:ext cx="5817628" cy="3878419"/>
                    </a:xfrm>
                    <a:prstGeom prst="rect">
                      <a:avLst/>
                    </a:prstGeom>
                    <a:noFill/>
                    <a:ln w="9525">
                      <a:noFill/>
                      <a:miter lim="800000"/>
                      <a:headEnd/>
                      <a:tailEnd/>
                    </a:ln>
                  </pic:spPr>
                </pic:pic>
              </a:graphicData>
            </a:graphic>
          </wp:inline>
        </w:drawing>
      </w: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9009ED" w:rsidRPr="004A4747" w:rsidRDefault="009009ED" w:rsidP="00245534">
      <w:pPr>
        <w:spacing w:line="360" w:lineRule="auto"/>
        <w:jc w:val="both"/>
        <w:rPr>
          <w:rFonts w:ascii="Arial" w:hAnsi="Arial" w:cs="Arial"/>
        </w:rPr>
      </w:pPr>
      <w:r w:rsidRPr="004A4747">
        <w:rPr>
          <w:rFonts w:ascii="Arial" w:hAnsi="Arial" w:cs="Arial"/>
          <w:noProof/>
        </w:rPr>
        <w:drawing>
          <wp:inline distT="0" distB="0" distL="0" distR="0">
            <wp:extent cx="5419165" cy="3612776"/>
            <wp:effectExtent l="19050" t="0" r="0" b="0"/>
            <wp:docPr id="22" name="Imagen 6" descr="C:\Users\Alfredo\Dropbox\artículos para la web JUNIO 2015\fotos comprimidas\abogados penalistas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comprimidas\abogados penalistas oviedo (6).jpg"/>
                    <pic:cNvPicPr>
                      <a:picLocks noChangeAspect="1" noChangeArrowheads="1"/>
                    </pic:cNvPicPr>
                  </pic:nvPicPr>
                  <pic:blipFill>
                    <a:blip r:embed="rId11" cstate="print"/>
                    <a:srcRect/>
                    <a:stretch>
                      <a:fillRect/>
                    </a:stretch>
                  </pic:blipFill>
                  <pic:spPr bwMode="auto">
                    <a:xfrm>
                      <a:off x="0" y="0"/>
                      <a:ext cx="5438997" cy="3625997"/>
                    </a:xfrm>
                    <a:prstGeom prst="rect">
                      <a:avLst/>
                    </a:prstGeom>
                    <a:noFill/>
                    <a:ln w="9525">
                      <a:noFill/>
                      <a:miter lim="800000"/>
                      <a:headEnd/>
                      <a:tailEnd/>
                    </a:ln>
                  </pic:spPr>
                </pic:pic>
              </a:graphicData>
            </a:graphic>
          </wp:inline>
        </w:drawing>
      </w:r>
    </w:p>
    <w:p w:rsidR="009009ED" w:rsidRPr="004A4747" w:rsidRDefault="009009ED" w:rsidP="00245534">
      <w:pPr>
        <w:spacing w:line="360" w:lineRule="auto"/>
        <w:jc w:val="both"/>
        <w:rPr>
          <w:rFonts w:ascii="Arial" w:hAnsi="Arial" w:cs="Arial"/>
        </w:rPr>
      </w:pPr>
    </w:p>
    <w:p w:rsidR="009009ED" w:rsidRPr="004A4747" w:rsidRDefault="009009ED"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9009ED" w:rsidRPr="004A4747" w:rsidRDefault="009009ED" w:rsidP="00245534">
      <w:pPr>
        <w:spacing w:line="360" w:lineRule="auto"/>
        <w:jc w:val="both"/>
        <w:rPr>
          <w:rFonts w:ascii="Arial" w:hAnsi="Arial" w:cs="Arial"/>
        </w:rPr>
      </w:pPr>
    </w:p>
    <w:p w:rsidR="009009ED" w:rsidRPr="004A4747" w:rsidRDefault="009009ED" w:rsidP="00245534">
      <w:pPr>
        <w:spacing w:line="360" w:lineRule="auto"/>
        <w:jc w:val="both"/>
        <w:rPr>
          <w:rFonts w:ascii="Arial" w:hAnsi="Arial" w:cs="Arial"/>
        </w:rPr>
      </w:pPr>
    </w:p>
    <w:p w:rsidR="004B5793" w:rsidRPr="004A4747" w:rsidRDefault="009009ED" w:rsidP="00245534">
      <w:pPr>
        <w:spacing w:line="360" w:lineRule="auto"/>
        <w:jc w:val="both"/>
        <w:rPr>
          <w:rFonts w:ascii="Arial" w:hAnsi="Arial" w:cs="Arial"/>
        </w:rPr>
      </w:pPr>
      <w:r w:rsidRPr="004A4747">
        <w:rPr>
          <w:rFonts w:ascii="Arial" w:hAnsi="Arial" w:cs="Arial"/>
          <w:noProof/>
        </w:rPr>
        <w:drawing>
          <wp:inline distT="0" distB="0" distL="0" distR="0">
            <wp:extent cx="5592856" cy="3728571"/>
            <wp:effectExtent l="19050" t="0" r="7844" b="0"/>
            <wp:docPr id="21" name="Imagen 5" descr="C:\Users\Alfredo\Dropbox\artículos para la web JUNIO 2015\fotos comprimidas\abogados penalistas ovied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fredo\Dropbox\artículos para la web JUNIO 2015\fotos comprimidas\abogados penalistas oviedo (5).jpg"/>
                    <pic:cNvPicPr>
                      <a:picLocks noChangeAspect="1" noChangeArrowheads="1"/>
                    </pic:cNvPicPr>
                  </pic:nvPicPr>
                  <pic:blipFill>
                    <a:blip r:embed="rId12" cstate="print"/>
                    <a:srcRect/>
                    <a:stretch>
                      <a:fillRect/>
                    </a:stretch>
                  </pic:blipFill>
                  <pic:spPr bwMode="auto">
                    <a:xfrm>
                      <a:off x="0" y="0"/>
                      <a:ext cx="5600876" cy="3733918"/>
                    </a:xfrm>
                    <a:prstGeom prst="rect">
                      <a:avLst/>
                    </a:prstGeom>
                    <a:noFill/>
                    <a:ln w="9525">
                      <a:noFill/>
                      <a:miter lim="800000"/>
                      <a:headEnd/>
                      <a:tailEnd/>
                    </a:ln>
                  </pic:spPr>
                </pic:pic>
              </a:graphicData>
            </a:graphic>
          </wp:inline>
        </w:drawing>
      </w: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9009ED" w:rsidRPr="004A4747" w:rsidRDefault="009009ED" w:rsidP="00245534">
      <w:pPr>
        <w:spacing w:line="360" w:lineRule="auto"/>
        <w:jc w:val="both"/>
        <w:rPr>
          <w:rFonts w:ascii="Arial" w:hAnsi="Arial" w:cs="Arial"/>
        </w:rPr>
      </w:pPr>
      <w:r w:rsidRPr="004A4747">
        <w:rPr>
          <w:rFonts w:ascii="Arial" w:hAnsi="Arial" w:cs="Arial"/>
          <w:noProof/>
        </w:rPr>
        <w:drawing>
          <wp:inline distT="0" distB="0" distL="0" distR="0">
            <wp:extent cx="5809130" cy="3872753"/>
            <wp:effectExtent l="19050" t="0" r="1120" b="0"/>
            <wp:docPr id="19" name="Imagen 3" descr="C:\Users\Alfredo\Dropbox\artículos para la web JUNIO 2015\fotos comprimidas\abogados penalistas ovied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fredo\Dropbox\artículos para la web JUNIO 2015\fotos comprimidas\abogados penalistas oviedo (3).jpg"/>
                    <pic:cNvPicPr>
                      <a:picLocks noChangeAspect="1" noChangeArrowheads="1"/>
                    </pic:cNvPicPr>
                  </pic:nvPicPr>
                  <pic:blipFill>
                    <a:blip r:embed="rId13" cstate="print"/>
                    <a:srcRect/>
                    <a:stretch>
                      <a:fillRect/>
                    </a:stretch>
                  </pic:blipFill>
                  <pic:spPr bwMode="auto">
                    <a:xfrm>
                      <a:off x="0" y="0"/>
                      <a:ext cx="5820753" cy="3880502"/>
                    </a:xfrm>
                    <a:prstGeom prst="rect">
                      <a:avLst/>
                    </a:prstGeom>
                    <a:noFill/>
                    <a:ln w="9525">
                      <a:noFill/>
                      <a:miter lim="800000"/>
                      <a:headEnd/>
                      <a:tailEnd/>
                    </a:ln>
                  </pic:spPr>
                </pic:pic>
              </a:graphicData>
            </a:graphic>
          </wp:inline>
        </w:drawing>
      </w:r>
    </w:p>
    <w:p w:rsidR="009009ED" w:rsidRPr="004A4747" w:rsidRDefault="009009ED" w:rsidP="00245534">
      <w:pPr>
        <w:spacing w:line="360" w:lineRule="auto"/>
        <w:jc w:val="both"/>
        <w:rPr>
          <w:rFonts w:ascii="Arial" w:hAnsi="Arial" w:cs="Arial"/>
        </w:rPr>
      </w:pPr>
    </w:p>
    <w:p w:rsidR="009009ED" w:rsidRPr="004A4747" w:rsidRDefault="009009ED" w:rsidP="00245534">
      <w:pPr>
        <w:spacing w:line="360" w:lineRule="auto"/>
        <w:jc w:val="both"/>
        <w:rPr>
          <w:rFonts w:ascii="Arial" w:hAnsi="Arial" w:cs="Arial"/>
        </w:rPr>
      </w:pPr>
    </w:p>
    <w:p w:rsidR="009009ED" w:rsidRPr="004A4747" w:rsidRDefault="009009ED" w:rsidP="00245534">
      <w:pPr>
        <w:spacing w:line="360" w:lineRule="auto"/>
        <w:jc w:val="both"/>
        <w:rPr>
          <w:rFonts w:ascii="Arial" w:hAnsi="Arial" w:cs="Arial"/>
        </w:rPr>
      </w:pPr>
    </w:p>
    <w:p w:rsidR="009009ED" w:rsidRPr="004A4747" w:rsidRDefault="009009ED"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4B5793" w:rsidRPr="004A4747" w:rsidRDefault="004B5793" w:rsidP="00245534">
      <w:pPr>
        <w:spacing w:line="360" w:lineRule="auto"/>
        <w:jc w:val="both"/>
        <w:rPr>
          <w:rFonts w:ascii="Arial" w:hAnsi="Arial" w:cs="Arial"/>
        </w:rPr>
      </w:pPr>
    </w:p>
    <w:p w:rsidR="00DB1736" w:rsidRPr="004A4747" w:rsidRDefault="009009ED" w:rsidP="00245534">
      <w:pPr>
        <w:spacing w:line="360" w:lineRule="auto"/>
        <w:jc w:val="both"/>
        <w:rPr>
          <w:rFonts w:ascii="Arial" w:hAnsi="Arial" w:cs="Arial"/>
        </w:rPr>
      </w:pPr>
      <w:r w:rsidRPr="004A4747">
        <w:rPr>
          <w:rFonts w:ascii="Arial" w:hAnsi="Arial" w:cs="Arial"/>
          <w:noProof/>
        </w:rPr>
        <w:drawing>
          <wp:inline distT="0" distB="0" distL="0" distR="0">
            <wp:extent cx="5647764" cy="3890218"/>
            <wp:effectExtent l="19050" t="0" r="0" b="0"/>
            <wp:docPr id="12" name="Imagen 1" descr="C:\Users\Alfredo\Dropbox\artículos para la web JUNIO 2015\fotos comprimidas\abogados penalistas ovied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fredo\Dropbox\artículos para la web JUNIO 2015\fotos comprimidas\abogados penalistas oviedo (1).jpg"/>
                    <pic:cNvPicPr>
                      <a:picLocks noChangeAspect="1" noChangeArrowheads="1"/>
                    </pic:cNvPicPr>
                  </pic:nvPicPr>
                  <pic:blipFill>
                    <a:blip r:embed="rId14" cstate="print"/>
                    <a:srcRect/>
                    <a:stretch>
                      <a:fillRect/>
                    </a:stretch>
                  </pic:blipFill>
                  <pic:spPr bwMode="auto">
                    <a:xfrm>
                      <a:off x="0" y="0"/>
                      <a:ext cx="5659357" cy="3898203"/>
                    </a:xfrm>
                    <a:prstGeom prst="rect">
                      <a:avLst/>
                    </a:prstGeom>
                    <a:noFill/>
                    <a:ln w="9525">
                      <a:noFill/>
                      <a:miter lim="800000"/>
                      <a:headEnd/>
                      <a:tailEnd/>
                    </a:ln>
                  </pic:spPr>
                </pic:pic>
              </a:graphicData>
            </a:graphic>
          </wp:inline>
        </w:drawing>
      </w:r>
    </w:p>
    <w:p w:rsidR="00DB1736" w:rsidRPr="004A4747" w:rsidRDefault="00DB1736" w:rsidP="00245534">
      <w:pPr>
        <w:spacing w:line="360" w:lineRule="auto"/>
        <w:jc w:val="both"/>
        <w:rPr>
          <w:rFonts w:ascii="Arial" w:hAnsi="Arial" w:cs="Arial"/>
        </w:rPr>
      </w:pPr>
    </w:p>
    <w:p w:rsidR="00DB1736" w:rsidRPr="004A4747" w:rsidRDefault="00DB1736" w:rsidP="00245534">
      <w:pPr>
        <w:spacing w:line="360" w:lineRule="auto"/>
        <w:jc w:val="both"/>
        <w:rPr>
          <w:rFonts w:ascii="Arial" w:hAnsi="Arial" w:cs="Arial"/>
        </w:rPr>
      </w:pPr>
    </w:p>
    <w:p w:rsidR="00DB1736" w:rsidRPr="004A4747" w:rsidRDefault="00DB1736" w:rsidP="00245534">
      <w:pPr>
        <w:spacing w:line="360" w:lineRule="auto"/>
        <w:jc w:val="both"/>
        <w:rPr>
          <w:rFonts w:ascii="Arial" w:hAnsi="Arial" w:cs="Arial"/>
        </w:rPr>
      </w:pPr>
    </w:p>
    <w:p w:rsidR="00DB1736" w:rsidRPr="004A4747" w:rsidRDefault="00DB1736" w:rsidP="00245534">
      <w:pPr>
        <w:spacing w:line="360" w:lineRule="auto"/>
        <w:jc w:val="both"/>
        <w:rPr>
          <w:rFonts w:ascii="Arial" w:hAnsi="Arial" w:cs="Arial"/>
        </w:rPr>
      </w:pPr>
    </w:p>
    <w:p w:rsidR="00DB1736" w:rsidRPr="004A4747" w:rsidRDefault="00DB1736" w:rsidP="00245534">
      <w:pPr>
        <w:spacing w:line="360" w:lineRule="auto"/>
        <w:jc w:val="both"/>
        <w:rPr>
          <w:rFonts w:ascii="Arial" w:hAnsi="Arial" w:cs="Arial"/>
        </w:rPr>
      </w:pPr>
    </w:p>
    <w:p w:rsidR="002821BC" w:rsidRPr="004A4747" w:rsidRDefault="002821BC" w:rsidP="00245534">
      <w:pPr>
        <w:spacing w:line="360" w:lineRule="auto"/>
        <w:jc w:val="both"/>
        <w:rPr>
          <w:rFonts w:ascii="Arial" w:hAnsi="Arial" w:cs="Arial"/>
        </w:rPr>
      </w:pPr>
    </w:p>
    <w:p w:rsidR="00D02291" w:rsidRPr="004A4747" w:rsidRDefault="00D02291" w:rsidP="009009ED">
      <w:pPr>
        <w:spacing w:line="360" w:lineRule="auto"/>
        <w:jc w:val="both"/>
        <w:rPr>
          <w:rFonts w:ascii="Arial" w:hAnsi="Arial" w:cs="Arial"/>
        </w:rPr>
      </w:pPr>
    </w:p>
    <w:sectPr w:rsidR="00D02291" w:rsidRPr="004A4747" w:rsidSect="00E47CD0">
      <w:headerReference w:type="even" r:id="rId15"/>
      <w:headerReference w:type="default" r:id="rId16"/>
      <w:footerReference w:type="even" r:id="rId17"/>
      <w:footerReference w:type="default" r:id="rId18"/>
      <w:headerReference w:type="first" r:id="rId19"/>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0791" w:rsidRDefault="00420791">
      <w:r>
        <w:separator/>
      </w:r>
    </w:p>
  </w:endnote>
  <w:endnote w:type="continuationSeparator" w:id="0">
    <w:p w:rsidR="00420791" w:rsidRDefault="0042079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C14549"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C14549"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4A4747">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875f</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0791" w:rsidRDefault="00420791">
      <w:r>
        <w:separator/>
      </w:r>
    </w:p>
  </w:footnote>
  <w:footnote w:type="continuationSeparator" w:id="0">
    <w:p w:rsidR="00420791" w:rsidRDefault="004207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C14549">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C14549"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C14549">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0B7A07"/>
    <w:multiLevelType w:val="multilevel"/>
    <w:tmpl w:val="46964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DF8037E"/>
    <w:multiLevelType w:val="multilevel"/>
    <w:tmpl w:val="536E0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4CF6A7A"/>
    <w:multiLevelType w:val="multilevel"/>
    <w:tmpl w:val="51B86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8"/>
  </w:num>
  <w:num w:numId="3">
    <w:abstractNumId w:val="23"/>
  </w:num>
  <w:num w:numId="4">
    <w:abstractNumId w:val="30"/>
  </w:num>
  <w:num w:numId="5">
    <w:abstractNumId w:val="36"/>
  </w:num>
  <w:num w:numId="6">
    <w:abstractNumId w:val="18"/>
    <w:lvlOverride w:ilvl="0">
      <w:lvl w:ilvl="0">
        <w:numFmt w:val="decimal"/>
        <w:lvlText w:val="%1."/>
        <w:lvlJc w:val="left"/>
      </w:lvl>
    </w:lvlOverride>
  </w:num>
  <w:num w:numId="7">
    <w:abstractNumId w:val="17"/>
  </w:num>
  <w:num w:numId="8">
    <w:abstractNumId w:val="12"/>
  </w:num>
  <w:num w:numId="9">
    <w:abstractNumId w:val="27"/>
  </w:num>
  <w:num w:numId="10">
    <w:abstractNumId w:val="21"/>
  </w:num>
  <w:num w:numId="11">
    <w:abstractNumId w:val="13"/>
  </w:num>
  <w:num w:numId="12">
    <w:abstractNumId w:val="31"/>
  </w:num>
  <w:num w:numId="13">
    <w:abstractNumId w:val="14"/>
  </w:num>
  <w:num w:numId="14">
    <w:abstractNumId w:val="15"/>
  </w:num>
  <w:num w:numId="15">
    <w:abstractNumId w:val="32"/>
  </w:num>
  <w:num w:numId="16">
    <w:abstractNumId w:val="35"/>
  </w:num>
  <w:num w:numId="17">
    <w:abstractNumId w:val="37"/>
  </w:num>
  <w:num w:numId="18">
    <w:abstractNumId w:val="39"/>
  </w:num>
  <w:num w:numId="19">
    <w:abstractNumId w:val="38"/>
  </w:num>
  <w:num w:numId="20">
    <w:abstractNumId w:val="34"/>
  </w:num>
  <w:num w:numId="21">
    <w:abstractNumId w:val="40"/>
  </w:num>
  <w:num w:numId="22">
    <w:abstractNumId w:val="11"/>
  </w:num>
  <w:num w:numId="23">
    <w:abstractNumId w:val="43"/>
  </w:num>
  <w:num w:numId="24">
    <w:abstractNumId w:val="19"/>
  </w:num>
  <w:num w:numId="25">
    <w:abstractNumId w:val="33"/>
  </w:num>
  <w:num w:numId="26">
    <w:abstractNumId w:val="42"/>
  </w:num>
  <w:num w:numId="27">
    <w:abstractNumId w:val="29"/>
  </w:num>
  <w:num w:numId="28">
    <w:abstractNumId w:val="10"/>
  </w:num>
  <w:num w:numId="29">
    <w:abstractNumId w:val="41"/>
  </w:num>
  <w:num w:numId="30">
    <w:abstractNumId w:val="24"/>
  </w:num>
  <w:num w:numId="31">
    <w:abstractNumId w:val="25"/>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 w:numId="42">
    <w:abstractNumId w:val="20"/>
  </w:num>
  <w:num w:numId="43">
    <w:abstractNumId w:val="26"/>
  </w:num>
  <w:num w:numId="44">
    <w:abstractNumId w:val="2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proofState w:spelling="clean"/>
  <w:stylePaneFormatFilter w:val="3F01"/>
  <w:defaultTabStop w:val="708"/>
  <w:hyphenationZone w:val="425"/>
  <w:characterSpacingControl w:val="doNotCompress"/>
  <w:hdrShapeDefaults>
    <o:shapedefaults v:ext="edit" spidmax="576514"/>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7DA5"/>
    <w:rsid w:val="00023E76"/>
    <w:rsid w:val="0003072D"/>
    <w:rsid w:val="00033922"/>
    <w:rsid w:val="00033CEB"/>
    <w:rsid w:val="000362A9"/>
    <w:rsid w:val="00037D25"/>
    <w:rsid w:val="00042584"/>
    <w:rsid w:val="00044D2E"/>
    <w:rsid w:val="000457B5"/>
    <w:rsid w:val="00046A79"/>
    <w:rsid w:val="00051042"/>
    <w:rsid w:val="000516A3"/>
    <w:rsid w:val="00053264"/>
    <w:rsid w:val="0005441C"/>
    <w:rsid w:val="000546BE"/>
    <w:rsid w:val="0005559E"/>
    <w:rsid w:val="00063CF8"/>
    <w:rsid w:val="00067363"/>
    <w:rsid w:val="00067615"/>
    <w:rsid w:val="000677B4"/>
    <w:rsid w:val="00067EEE"/>
    <w:rsid w:val="000704AB"/>
    <w:rsid w:val="00072160"/>
    <w:rsid w:val="00073B7E"/>
    <w:rsid w:val="000743A0"/>
    <w:rsid w:val="00075026"/>
    <w:rsid w:val="00076312"/>
    <w:rsid w:val="00077A88"/>
    <w:rsid w:val="000825EC"/>
    <w:rsid w:val="00083E4E"/>
    <w:rsid w:val="00086F28"/>
    <w:rsid w:val="000873CF"/>
    <w:rsid w:val="00087E34"/>
    <w:rsid w:val="000915CD"/>
    <w:rsid w:val="00096DA1"/>
    <w:rsid w:val="000A133F"/>
    <w:rsid w:val="000A3582"/>
    <w:rsid w:val="000A6215"/>
    <w:rsid w:val="000A6A5F"/>
    <w:rsid w:val="000B30D9"/>
    <w:rsid w:val="000C2041"/>
    <w:rsid w:val="000C22DA"/>
    <w:rsid w:val="000C337E"/>
    <w:rsid w:val="000C3873"/>
    <w:rsid w:val="000C47AE"/>
    <w:rsid w:val="000C4953"/>
    <w:rsid w:val="000D5D61"/>
    <w:rsid w:val="000D6B11"/>
    <w:rsid w:val="000E1823"/>
    <w:rsid w:val="000E27E7"/>
    <w:rsid w:val="000F1749"/>
    <w:rsid w:val="000F305D"/>
    <w:rsid w:val="000F5A8D"/>
    <w:rsid w:val="000F7076"/>
    <w:rsid w:val="000F7844"/>
    <w:rsid w:val="0010047B"/>
    <w:rsid w:val="0010060C"/>
    <w:rsid w:val="0010178D"/>
    <w:rsid w:val="00101CFD"/>
    <w:rsid w:val="00101E4E"/>
    <w:rsid w:val="0011301C"/>
    <w:rsid w:val="0011338B"/>
    <w:rsid w:val="001172ED"/>
    <w:rsid w:val="00117C70"/>
    <w:rsid w:val="001204C1"/>
    <w:rsid w:val="001209D4"/>
    <w:rsid w:val="00122D88"/>
    <w:rsid w:val="00123215"/>
    <w:rsid w:val="001232BE"/>
    <w:rsid w:val="00124EA1"/>
    <w:rsid w:val="00126642"/>
    <w:rsid w:val="00131CFB"/>
    <w:rsid w:val="00135F63"/>
    <w:rsid w:val="001360FD"/>
    <w:rsid w:val="00136165"/>
    <w:rsid w:val="00137AEE"/>
    <w:rsid w:val="001403F3"/>
    <w:rsid w:val="00140D3C"/>
    <w:rsid w:val="00140F44"/>
    <w:rsid w:val="00142C8E"/>
    <w:rsid w:val="0014307B"/>
    <w:rsid w:val="0014369F"/>
    <w:rsid w:val="00143B44"/>
    <w:rsid w:val="00144AB1"/>
    <w:rsid w:val="00145211"/>
    <w:rsid w:val="00146353"/>
    <w:rsid w:val="00146577"/>
    <w:rsid w:val="00150E4E"/>
    <w:rsid w:val="001522B7"/>
    <w:rsid w:val="0015267B"/>
    <w:rsid w:val="00153427"/>
    <w:rsid w:val="001543FF"/>
    <w:rsid w:val="00155032"/>
    <w:rsid w:val="00155425"/>
    <w:rsid w:val="00157604"/>
    <w:rsid w:val="00162E93"/>
    <w:rsid w:val="00163318"/>
    <w:rsid w:val="0016353A"/>
    <w:rsid w:val="00165508"/>
    <w:rsid w:val="00166951"/>
    <w:rsid w:val="00170C4A"/>
    <w:rsid w:val="00170D3F"/>
    <w:rsid w:val="001737EB"/>
    <w:rsid w:val="00175CE4"/>
    <w:rsid w:val="001765E7"/>
    <w:rsid w:val="001771E6"/>
    <w:rsid w:val="00181091"/>
    <w:rsid w:val="001829D4"/>
    <w:rsid w:val="00183795"/>
    <w:rsid w:val="00184907"/>
    <w:rsid w:val="00185C69"/>
    <w:rsid w:val="0018755D"/>
    <w:rsid w:val="00190868"/>
    <w:rsid w:val="0019129D"/>
    <w:rsid w:val="001949CF"/>
    <w:rsid w:val="00195325"/>
    <w:rsid w:val="001969A3"/>
    <w:rsid w:val="001A12D0"/>
    <w:rsid w:val="001A15CD"/>
    <w:rsid w:val="001A6D78"/>
    <w:rsid w:val="001A7A63"/>
    <w:rsid w:val="001A7E86"/>
    <w:rsid w:val="001B78AD"/>
    <w:rsid w:val="001C0F7E"/>
    <w:rsid w:val="001C6A86"/>
    <w:rsid w:val="001C71E0"/>
    <w:rsid w:val="001D6AB5"/>
    <w:rsid w:val="001D7106"/>
    <w:rsid w:val="001E0A4E"/>
    <w:rsid w:val="001E0D97"/>
    <w:rsid w:val="001E278F"/>
    <w:rsid w:val="001E3E5C"/>
    <w:rsid w:val="001E438D"/>
    <w:rsid w:val="001E491C"/>
    <w:rsid w:val="001E5F6F"/>
    <w:rsid w:val="001F194A"/>
    <w:rsid w:val="001F2637"/>
    <w:rsid w:val="001F3C14"/>
    <w:rsid w:val="001F56C0"/>
    <w:rsid w:val="00201B79"/>
    <w:rsid w:val="00202275"/>
    <w:rsid w:val="00204913"/>
    <w:rsid w:val="002054C7"/>
    <w:rsid w:val="00205758"/>
    <w:rsid w:val="00206865"/>
    <w:rsid w:val="00214BAE"/>
    <w:rsid w:val="0021672E"/>
    <w:rsid w:val="00222D9D"/>
    <w:rsid w:val="00223FCB"/>
    <w:rsid w:val="00224282"/>
    <w:rsid w:val="00225477"/>
    <w:rsid w:val="00227116"/>
    <w:rsid w:val="00227944"/>
    <w:rsid w:val="0023233C"/>
    <w:rsid w:val="00232DFC"/>
    <w:rsid w:val="0023355F"/>
    <w:rsid w:val="00236A04"/>
    <w:rsid w:val="00241163"/>
    <w:rsid w:val="00241305"/>
    <w:rsid w:val="00241A9E"/>
    <w:rsid w:val="0024243D"/>
    <w:rsid w:val="002442F8"/>
    <w:rsid w:val="00244819"/>
    <w:rsid w:val="00245534"/>
    <w:rsid w:val="002456D5"/>
    <w:rsid w:val="00246CF8"/>
    <w:rsid w:val="00247F1A"/>
    <w:rsid w:val="00250136"/>
    <w:rsid w:val="0025036B"/>
    <w:rsid w:val="002503E9"/>
    <w:rsid w:val="00250B2A"/>
    <w:rsid w:val="00255846"/>
    <w:rsid w:val="00261EEC"/>
    <w:rsid w:val="00265D3C"/>
    <w:rsid w:val="002661E3"/>
    <w:rsid w:val="00266FF5"/>
    <w:rsid w:val="00267153"/>
    <w:rsid w:val="00267DC4"/>
    <w:rsid w:val="002701AF"/>
    <w:rsid w:val="00270928"/>
    <w:rsid w:val="002744D4"/>
    <w:rsid w:val="002759CE"/>
    <w:rsid w:val="00277F92"/>
    <w:rsid w:val="002821BC"/>
    <w:rsid w:val="00282546"/>
    <w:rsid w:val="00283E8B"/>
    <w:rsid w:val="00284FAC"/>
    <w:rsid w:val="002860A4"/>
    <w:rsid w:val="002863E2"/>
    <w:rsid w:val="00287D71"/>
    <w:rsid w:val="002A0150"/>
    <w:rsid w:val="002A06DB"/>
    <w:rsid w:val="002A2EE4"/>
    <w:rsid w:val="002A6352"/>
    <w:rsid w:val="002A670B"/>
    <w:rsid w:val="002B04BE"/>
    <w:rsid w:val="002B268C"/>
    <w:rsid w:val="002B29D4"/>
    <w:rsid w:val="002B4021"/>
    <w:rsid w:val="002B579C"/>
    <w:rsid w:val="002B6667"/>
    <w:rsid w:val="002B7517"/>
    <w:rsid w:val="002B7B7F"/>
    <w:rsid w:val="002C2243"/>
    <w:rsid w:val="002C2B63"/>
    <w:rsid w:val="002C61B5"/>
    <w:rsid w:val="002C68B7"/>
    <w:rsid w:val="002D11AD"/>
    <w:rsid w:val="002D1641"/>
    <w:rsid w:val="002D21BE"/>
    <w:rsid w:val="002D2ED2"/>
    <w:rsid w:val="002D32FE"/>
    <w:rsid w:val="002D50B8"/>
    <w:rsid w:val="002E053F"/>
    <w:rsid w:val="002E3AC7"/>
    <w:rsid w:val="002E3BC0"/>
    <w:rsid w:val="002E44E1"/>
    <w:rsid w:val="002F042F"/>
    <w:rsid w:val="002F0907"/>
    <w:rsid w:val="002F13C6"/>
    <w:rsid w:val="002F6D88"/>
    <w:rsid w:val="002F7B53"/>
    <w:rsid w:val="00302E4F"/>
    <w:rsid w:val="00303054"/>
    <w:rsid w:val="00303BB2"/>
    <w:rsid w:val="003067DF"/>
    <w:rsid w:val="00306DA2"/>
    <w:rsid w:val="00311908"/>
    <w:rsid w:val="003149AA"/>
    <w:rsid w:val="0031620C"/>
    <w:rsid w:val="00317A4E"/>
    <w:rsid w:val="00317CFB"/>
    <w:rsid w:val="00320289"/>
    <w:rsid w:val="00323572"/>
    <w:rsid w:val="00323FC4"/>
    <w:rsid w:val="0032491A"/>
    <w:rsid w:val="0032681D"/>
    <w:rsid w:val="00326C83"/>
    <w:rsid w:val="00331994"/>
    <w:rsid w:val="00332AC6"/>
    <w:rsid w:val="00332F1F"/>
    <w:rsid w:val="00336A68"/>
    <w:rsid w:val="003416DE"/>
    <w:rsid w:val="003458AA"/>
    <w:rsid w:val="00350383"/>
    <w:rsid w:val="00351ABF"/>
    <w:rsid w:val="00353DF2"/>
    <w:rsid w:val="00357DD2"/>
    <w:rsid w:val="00361827"/>
    <w:rsid w:val="00361A96"/>
    <w:rsid w:val="00365E50"/>
    <w:rsid w:val="0036668D"/>
    <w:rsid w:val="00366E63"/>
    <w:rsid w:val="003672E1"/>
    <w:rsid w:val="0036733A"/>
    <w:rsid w:val="00367EC5"/>
    <w:rsid w:val="00372666"/>
    <w:rsid w:val="00373292"/>
    <w:rsid w:val="003737F2"/>
    <w:rsid w:val="00374027"/>
    <w:rsid w:val="00381299"/>
    <w:rsid w:val="003825CB"/>
    <w:rsid w:val="00393327"/>
    <w:rsid w:val="003A1F2B"/>
    <w:rsid w:val="003A3123"/>
    <w:rsid w:val="003A493C"/>
    <w:rsid w:val="003B2016"/>
    <w:rsid w:val="003B28C1"/>
    <w:rsid w:val="003B294C"/>
    <w:rsid w:val="003B4424"/>
    <w:rsid w:val="003B5346"/>
    <w:rsid w:val="003B6C70"/>
    <w:rsid w:val="003B6FA8"/>
    <w:rsid w:val="003B70A6"/>
    <w:rsid w:val="003B736D"/>
    <w:rsid w:val="003C0CCA"/>
    <w:rsid w:val="003C1F2E"/>
    <w:rsid w:val="003C242B"/>
    <w:rsid w:val="003D0308"/>
    <w:rsid w:val="003D1CE9"/>
    <w:rsid w:val="003D31EA"/>
    <w:rsid w:val="003D5696"/>
    <w:rsid w:val="003D5A4F"/>
    <w:rsid w:val="003D694C"/>
    <w:rsid w:val="003D6F6A"/>
    <w:rsid w:val="003E0849"/>
    <w:rsid w:val="003E2060"/>
    <w:rsid w:val="003E2382"/>
    <w:rsid w:val="003E3F2B"/>
    <w:rsid w:val="003E5D44"/>
    <w:rsid w:val="003E66C1"/>
    <w:rsid w:val="003E7310"/>
    <w:rsid w:val="003F11D6"/>
    <w:rsid w:val="003F6C38"/>
    <w:rsid w:val="004026DE"/>
    <w:rsid w:val="00403FB6"/>
    <w:rsid w:val="004069A0"/>
    <w:rsid w:val="004124C2"/>
    <w:rsid w:val="004136B4"/>
    <w:rsid w:val="00414CA4"/>
    <w:rsid w:val="00415284"/>
    <w:rsid w:val="004164A6"/>
    <w:rsid w:val="004169D7"/>
    <w:rsid w:val="00420791"/>
    <w:rsid w:val="00424999"/>
    <w:rsid w:val="00424E68"/>
    <w:rsid w:val="00430075"/>
    <w:rsid w:val="004310CD"/>
    <w:rsid w:val="00431D37"/>
    <w:rsid w:val="00433028"/>
    <w:rsid w:val="00434F53"/>
    <w:rsid w:val="0044211B"/>
    <w:rsid w:val="00444A6A"/>
    <w:rsid w:val="00444E9C"/>
    <w:rsid w:val="00445C86"/>
    <w:rsid w:val="00446F88"/>
    <w:rsid w:val="00447A97"/>
    <w:rsid w:val="00447B6D"/>
    <w:rsid w:val="00447F11"/>
    <w:rsid w:val="00450935"/>
    <w:rsid w:val="00451F0E"/>
    <w:rsid w:val="0045264A"/>
    <w:rsid w:val="00453887"/>
    <w:rsid w:val="00453DE1"/>
    <w:rsid w:val="00457758"/>
    <w:rsid w:val="00457F59"/>
    <w:rsid w:val="0046105C"/>
    <w:rsid w:val="00461E39"/>
    <w:rsid w:val="00464DB2"/>
    <w:rsid w:val="00465065"/>
    <w:rsid w:val="0046656C"/>
    <w:rsid w:val="00467041"/>
    <w:rsid w:val="00470834"/>
    <w:rsid w:val="004712E1"/>
    <w:rsid w:val="0047172D"/>
    <w:rsid w:val="00472F61"/>
    <w:rsid w:val="004744B1"/>
    <w:rsid w:val="00475782"/>
    <w:rsid w:val="0048064B"/>
    <w:rsid w:val="004813E1"/>
    <w:rsid w:val="0048268F"/>
    <w:rsid w:val="00483D29"/>
    <w:rsid w:val="00484304"/>
    <w:rsid w:val="004856E9"/>
    <w:rsid w:val="0048734A"/>
    <w:rsid w:val="004908A3"/>
    <w:rsid w:val="0049251A"/>
    <w:rsid w:val="0049641D"/>
    <w:rsid w:val="004A04E5"/>
    <w:rsid w:val="004A2021"/>
    <w:rsid w:val="004A2EA4"/>
    <w:rsid w:val="004A4482"/>
    <w:rsid w:val="004A4747"/>
    <w:rsid w:val="004A6D3B"/>
    <w:rsid w:val="004B28BD"/>
    <w:rsid w:val="004B5793"/>
    <w:rsid w:val="004C1C76"/>
    <w:rsid w:val="004C1F35"/>
    <w:rsid w:val="004C2912"/>
    <w:rsid w:val="004C358F"/>
    <w:rsid w:val="004C4D7A"/>
    <w:rsid w:val="004C4DD6"/>
    <w:rsid w:val="004C5EF2"/>
    <w:rsid w:val="004D1089"/>
    <w:rsid w:val="004D11E2"/>
    <w:rsid w:val="004D157E"/>
    <w:rsid w:val="004D231A"/>
    <w:rsid w:val="004D2CC9"/>
    <w:rsid w:val="004D4741"/>
    <w:rsid w:val="004D4815"/>
    <w:rsid w:val="004D57A3"/>
    <w:rsid w:val="004D7C75"/>
    <w:rsid w:val="004E07D0"/>
    <w:rsid w:val="004E07F8"/>
    <w:rsid w:val="004E0928"/>
    <w:rsid w:val="004E737A"/>
    <w:rsid w:val="004F1AE6"/>
    <w:rsid w:val="004F39A9"/>
    <w:rsid w:val="004F4321"/>
    <w:rsid w:val="004F494F"/>
    <w:rsid w:val="004F7038"/>
    <w:rsid w:val="00502F2D"/>
    <w:rsid w:val="00506161"/>
    <w:rsid w:val="005109CF"/>
    <w:rsid w:val="00510B3A"/>
    <w:rsid w:val="005111CB"/>
    <w:rsid w:val="00511E39"/>
    <w:rsid w:val="00511F20"/>
    <w:rsid w:val="005160A3"/>
    <w:rsid w:val="00517752"/>
    <w:rsid w:val="00517927"/>
    <w:rsid w:val="0052042B"/>
    <w:rsid w:val="00521CDF"/>
    <w:rsid w:val="00523028"/>
    <w:rsid w:val="00524432"/>
    <w:rsid w:val="00530120"/>
    <w:rsid w:val="005310EF"/>
    <w:rsid w:val="005314CC"/>
    <w:rsid w:val="00533FCF"/>
    <w:rsid w:val="0053730B"/>
    <w:rsid w:val="00537E4E"/>
    <w:rsid w:val="00540F1B"/>
    <w:rsid w:val="005537F8"/>
    <w:rsid w:val="00554FD4"/>
    <w:rsid w:val="005550E6"/>
    <w:rsid w:val="00555B56"/>
    <w:rsid w:val="0055678C"/>
    <w:rsid w:val="00557B2C"/>
    <w:rsid w:val="00561F15"/>
    <w:rsid w:val="005636FA"/>
    <w:rsid w:val="0056683D"/>
    <w:rsid w:val="0056792B"/>
    <w:rsid w:val="00573B2A"/>
    <w:rsid w:val="00574F99"/>
    <w:rsid w:val="00577EC0"/>
    <w:rsid w:val="00586A96"/>
    <w:rsid w:val="00586AA3"/>
    <w:rsid w:val="00587A94"/>
    <w:rsid w:val="00590C68"/>
    <w:rsid w:val="005913E9"/>
    <w:rsid w:val="00594857"/>
    <w:rsid w:val="00595B9D"/>
    <w:rsid w:val="00595E1F"/>
    <w:rsid w:val="00597940"/>
    <w:rsid w:val="005B2316"/>
    <w:rsid w:val="005B364E"/>
    <w:rsid w:val="005B4DE8"/>
    <w:rsid w:val="005B56D9"/>
    <w:rsid w:val="005B6F38"/>
    <w:rsid w:val="005B75C9"/>
    <w:rsid w:val="005C16BF"/>
    <w:rsid w:val="005C19B9"/>
    <w:rsid w:val="005C42C4"/>
    <w:rsid w:val="005C523E"/>
    <w:rsid w:val="005D24D0"/>
    <w:rsid w:val="005D3C55"/>
    <w:rsid w:val="005D7F03"/>
    <w:rsid w:val="005E548E"/>
    <w:rsid w:val="005E56CF"/>
    <w:rsid w:val="005F23CF"/>
    <w:rsid w:val="005F41D2"/>
    <w:rsid w:val="005F6243"/>
    <w:rsid w:val="005F7C83"/>
    <w:rsid w:val="0060154D"/>
    <w:rsid w:val="00605E0D"/>
    <w:rsid w:val="0061004A"/>
    <w:rsid w:val="00621861"/>
    <w:rsid w:val="00625C64"/>
    <w:rsid w:val="006279DC"/>
    <w:rsid w:val="0063047C"/>
    <w:rsid w:val="00630B0B"/>
    <w:rsid w:val="0063121F"/>
    <w:rsid w:val="00632078"/>
    <w:rsid w:val="00632790"/>
    <w:rsid w:val="006338D1"/>
    <w:rsid w:val="00643141"/>
    <w:rsid w:val="00646C1D"/>
    <w:rsid w:val="006505B2"/>
    <w:rsid w:val="006505F3"/>
    <w:rsid w:val="00655691"/>
    <w:rsid w:val="00657119"/>
    <w:rsid w:val="00657BF6"/>
    <w:rsid w:val="0066098A"/>
    <w:rsid w:val="00662A21"/>
    <w:rsid w:val="0066302C"/>
    <w:rsid w:val="006631FB"/>
    <w:rsid w:val="006636A4"/>
    <w:rsid w:val="00664269"/>
    <w:rsid w:val="00664504"/>
    <w:rsid w:val="006716D9"/>
    <w:rsid w:val="00676AA2"/>
    <w:rsid w:val="00676E07"/>
    <w:rsid w:val="006774FA"/>
    <w:rsid w:val="00681C99"/>
    <w:rsid w:val="0068274B"/>
    <w:rsid w:val="00682A57"/>
    <w:rsid w:val="00684CF4"/>
    <w:rsid w:val="006877B4"/>
    <w:rsid w:val="006928C9"/>
    <w:rsid w:val="006930B8"/>
    <w:rsid w:val="006936BB"/>
    <w:rsid w:val="00694729"/>
    <w:rsid w:val="006949F3"/>
    <w:rsid w:val="00697334"/>
    <w:rsid w:val="006A1490"/>
    <w:rsid w:val="006A1BCD"/>
    <w:rsid w:val="006A3ED2"/>
    <w:rsid w:val="006A4E17"/>
    <w:rsid w:val="006A5309"/>
    <w:rsid w:val="006A61E4"/>
    <w:rsid w:val="006B159B"/>
    <w:rsid w:val="006B447B"/>
    <w:rsid w:val="006B5836"/>
    <w:rsid w:val="006C0996"/>
    <w:rsid w:val="006C1DC1"/>
    <w:rsid w:val="006C350A"/>
    <w:rsid w:val="006C3DA2"/>
    <w:rsid w:val="006C640B"/>
    <w:rsid w:val="006C6430"/>
    <w:rsid w:val="006D0258"/>
    <w:rsid w:val="006D4E8D"/>
    <w:rsid w:val="006D5D22"/>
    <w:rsid w:val="006E2E3F"/>
    <w:rsid w:val="006E3887"/>
    <w:rsid w:val="006E6BA2"/>
    <w:rsid w:val="006E73A1"/>
    <w:rsid w:val="006E74F1"/>
    <w:rsid w:val="006F4431"/>
    <w:rsid w:val="006F6E0F"/>
    <w:rsid w:val="007019DC"/>
    <w:rsid w:val="00701F10"/>
    <w:rsid w:val="00702306"/>
    <w:rsid w:val="00702897"/>
    <w:rsid w:val="00703FAD"/>
    <w:rsid w:val="00717478"/>
    <w:rsid w:val="00721D3E"/>
    <w:rsid w:val="00722C56"/>
    <w:rsid w:val="007252D3"/>
    <w:rsid w:val="00727120"/>
    <w:rsid w:val="00727173"/>
    <w:rsid w:val="0072781A"/>
    <w:rsid w:val="00730F24"/>
    <w:rsid w:val="00731EBB"/>
    <w:rsid w:val="007320B2"/>
    <w:rsid w:val="007348FE"/>
    <w:rsid w:val="00734A63"/>
    <w:rsid w:val="00734BA9"/>
    <w:rsid w:val="0074027C"/>
    <w:rsid w:val="00741184"/>
    <w:rsid w:val="007419EB"/>
    <w:rsid w:val="00742C05"/>
    <w:rsid w:val="00743988"/>
    <w:rsid w:val="007440F5"/>
    <w:rsid w:val="0074498C"/>
    <w:rsid w:val="007465D8"/>
    <w:rsid w:val="00747158"/>
    <w:rsid w:val="00760140"/>
    <w:rsid w:val="00760ECB"/>
    <w:rsid w:val="007635F9"/>
    <w:rsid w:val="00763C44"/>
    <w:rsid w:val="00765E89"/>
    <w:rsid w:val="00767711"/>
    <w:rsid w:val="00767F47"/>
    <w:rsid w:val="00772E66"/>
    <w:rsid w:val="0077398E"/>
    <w:rsid w:val="007771EA"/>
    <w:rsid w:val="00782C76"/>
    <w:rsid w:val="007855E5"/>
    <w:rsid w:val="00786044"/>
    <w:rsid w:val="00786F4F"/>
    <w:rsid w:val="00792B95"/>
    <w:rsid w:val="00793A58"/>
    <w:rsid w:val="00793DAF"/>
    <w:rsid w:val="00793DB1"/>
    <w:rsid w:val="007969C0"/>
    <w:rsid w:val="00797717"/>
    <w:rsid w:val="007A02EB"/>
    <w:rsid w:val="007A19AF"/>
    <w:rsid w:val="007A1D46"/>
    <w:rsid w:val="007A34C4"/>
    <w:rsid w:val="007A351D"/>
    <w:rsid w:val="007A6627"/>
    <w:rsid w:val="007A6B05"/>
    <w:rsid w:val="007A761F"/>
    <w:rsid w:val="007B3BCE"/>
    <w:rsid w:val="007B415E"/>
    <w:rsid w:val="007C19AA"/>
    <w:rsid w:val="007C19D7"/>
    <w:rsid w:val="007C1D60"/>
    <w:rsid w:val="007C2808"/>
    <w:rsid w:val="007C312B"/>
    <w:rsid w:val="007C669E"/>
    <w:rsid w:val="007D0005"/>
    <w:rsid w:val="007D25B7"/>
    <w:rsid w:val="007D37D8"/>
    <w:rsid w:val="007D64DE"/>
    <w:rsid w:val="007E03E3"/>
    <w:rsid w:val="007E2B11"/>
    <w:rsid w:val="007E33DE"/>
    <w:rsid w:val="007E4C61"/>
    <w:rsid w:val="007E5901"/>
    <w:rsid w:val="007E5FD3"/>
    <w:rsid w:val="007E7D5A"/>
    <w:rsid w:val="007F12CE"/>
    <w:rsid w:val="007F3791"/>
    <w:rsid w:val="007F497A"/>
    <w:rsid w:val="00800E14"/>
    <w:rsid w:val="008019F1"/>
    <w:rsid w:val="00804079"/>
    <w:rsid w:val="008042FD"/>
    <w:rsid w:val="00805F59"/>
    <w:rsid w:val="00806BD3"/>
    <w:rsid w:val="00815FBD"/>
    <w:rsid w:val="008162AD"/>
    <w:rsid w:val="00817F2A"/>
    <w:rsid w:val="00825050"/>
    <w:rsid w:val="00832245"/>
    <w:rsid w:val="008343D7"/>
    <w:rsid w:val="00840498"/>
    <w:rsid w:val="00841973"/>
    <w:rsid w:val="00843326"/>
    <w:rsid w:val="0084497B"/>
    <w:rsid w:val="00844FF7"/>
    <w:rsid w:val="00845420"/>
    <w:rsid w:val="00845B49"/>
    <w:rsid w:val="00850985"/>
    <w:rsid w:val="00851897"/>
    <w:rsid w:val="008523FA"/>
    <w:rsid w:val="00852CBD"/>
    <w:rsid w:val="00855B9F"/>
    <w:rsid w:val="00856ED7"/>
    <w:rsid w:val="00860F3A"/>
    <w:rsid w:val="00862061"/>
    <w:rsid w:val="00865C66"/>
    <w:rsid w:val="00870332"/>
    <w:rsid w:val="00870CD3"/>
    <w:rsid w:val="00870EF6"/>
    <w:rsid w:val="00872127"/>
    <w:rsid w:val="0087231C"/>
    <w:rsid w:val="00877B46"/>
    <w:rsid w:val="008802B6"/>
    <w:rsid w:val="008839CF"/>
    <w:rsid w:val="00883B42"/>
    <w:rsid w:val="0088710E"/>
    <w:rsid w:val="00890667"/>
    <w:rsid w:val="008916FC"/>
    <w:rsid w:val="00895754"/>
    <w:rsid w:val="008A04B0"/>
    <w:rsid w:val="008A7198"/>
    <w:rsid w:val="008B1379"/>
    <w:rsid w:val="008B1469"/>
    <w:rsid w:val="008B271D"/>
    <w:rsid w:val="008B391D"/>
    <w:rsid w:val="008B475A"/>
    <w:rsid w:val="008B6D39"/>
    <w:rsid w:val="008C05D0"/>
    <w:rsid w:val="008C1B2F"/>
    <w:rsid w:val="008C1D08"/>
    <w:rsid w:val="008C3059"/>
    <w:rsid w:val="008C6B22"/>
    <w:rsid w:val="008D740A"/>
    <w:rsid w:val="008E5B16"/>
    <w:rsid w:val="008E7057"/>
    <w:rsid w:val="008F00DE"/>
    <w:rsid w:val="008F073F"/>
    <w:rsid w:val="008F15E4"/>
    <w:rsid w:val="008F30F8"/>
    <w:rsid w:val="008F4096"/>
    <w:rsid w:val="008F6439"/>
    <w:rsid w:val="009009ED"/>
    <w:rsid w:val="0090382B"/>
    <w:rsid w:val="009040AD"/>
    <w:rsid w:val="00910B49"/>
    <w:rsid w:val="00911185"/>
    <w:rsid w:val="00911495"/>
    <w:rsid w:val="00911FEA"/>
    <w:rsid w:val="0091270A"/>
    <w:rsid w:val="0091400C"/>
    <w:rsid w:val="00914687"/>
    <w:rsid w:val="00915170"/>
    <w:rsid w:val="00920163"/>
    <w:rsid w:val="00921DCD"/>
    <w:rsid w:val="00922762"/>
    <w:rsid w:val="009227EE"/>
    <w:rsid w:val="00927E4D"/>
    <w:rsid w:val="009361FA"/>
    <w:rsid w:val="009416AE"/>
    <w:rsid w:val="009422B8"/>
    <w:rsid w:val="009426CD"/>
    <w:rsid w:val="009438A7"/>
    <w:rsid w:val="00946110"/>
    <w:rsid w:val="00947AA3"/>
    <w:rsid w:val="00947BA6"/>
    <w:rsid w:val="00960B1B"/>
    <w:rsid w:val="00963694"/>
    <w:rsid w:val="00963829"/>
    <w:rsid w:val="009653C8"/>
    <w:rsid w:val="0096679C"/>
    <w:rsid w:val="00966939"/>
    <w:rsid w:val="00967966"/>
    <w:rsid w:val="00971FA9"/>
    <w:rsid w:val="00972339"/>
    <w:rsid w:val="0097243F"/>
    <w:rsid w:val="009725D8"/>
    <w:rsid w:val="0097529C"/>
    <w:rsid w:val="00982CBB"/>
    <w:rsid w:val="00983DAD"/>
    <w:rsid w:val="00984632"/>
    <w:rsid w:val="00985ACC"/>
    <w:rsid w:val="00985CDE"/>
    <w:rsid w:val="00987906"/>
    <w:rsid w:val="00993871"/>
    <w:rsid w:val="009953DE"/>
    <w:rsid w:val="0099563E"/>
    <w:rsid w:val="00996BCB"/>
    <w:rsid w:val="009A0719"/>
    <w:rsid w:val="009A0A05"/>
    <w:rsid w:val="009A2007"/>
    <w:rsid w:val="009A2266"/>
    <w:rsid w:val="009B39B1"/>
    <w:rsid w:val="009B433E"/>
    <w:rsid w:val="009B6BE2"/>
    <w:rsid w:val="009B7116"/>
    <w:rsid w:val="009C1396"/>
    <w:rsid w:val="009C162D"/>
    <w:rsid w:val="009C1654"/>
    <w:rsid w:val="009C3C6E"/>
    <w:rsid w:val="009C4094"/>
    <w:rsid w:val="009C4524"/>
    <w:rsid w:val="009C6D7B"/>
    <w:rsid w:val="009C7714"/>
    <w:rsid w:val="009D1BF8"/>
    <w:rsid w:val="009D3B47"/>
    <w:rsid w:val="009D5785"/>
    <w:rsid w:val="009D58A2"/>
    <w:rsid w:val="009E0EF0"/>
    <w:rsid w:val="009E1A38"/>
    <w:rsid w:val="009F140E"/>
    <w:rsid w:val="009F333D"/>
    <w:rsid w:val="009F3578"/>
    <w:rsid w:val="009F494C"/>
    <w:rsid w:val="00A00301"/>
    <w:rsid w:val="00A0033F"/>
    <w:rsid w:val="00A00E65"/>
    <w:rsid w:val="00A00E6C"/>
    <w:rsid w:val="00A02F4C"/>
    <w:rsid w:val="00A02F6D"/>
    <w:rsid w:val="00A05DAC"/>
    <w:rsid w:val="00A07993"/>
    <w:rsid w:val="00A108F5"/>
    <w:rsid w:val="00A14BD6"/>
    <w:rsid w:val="00A14E96"/>
    <w:rsid w:val="00A17A8C"/>
    <w:rsid w:val="00A22B86"/>
    <w:rsid w:val="00A24146"/>
    <w:rsid w:val="00A26AB9"/>
    <w:rsid w:val="00A26B35"/>
    <w:rsid w:val="00A30616"/>
    <w:rsid w:val="00A32604"/>
    <w:rsid w:val="00A3314E"/>
    <w:rsid w:val="00A35735"/>
    <w:rsid w:val="00A412A7"/>
    <w:rsid w:val="00A41704"/>
    <w:rsid w:val="00A5336A"/>
    <w:rsid w:val="00A61999"/>
    <w:rsid w:val="00A62018"/>
    <w:rsid w:val="00A624DC"/>
    <w:rsid w:val="00A6435C"/>
    <w:rsid w:val="00A650A6"/>
    <w:rsid w:val="00A70770"/>
    <w:rsid w:val="00A71397"/>
    <w:rsid w:val="00A72052"/>
    <w:rsid w:val="00A74F75"/>
    <w:rsid w:val="00A8339A"/>
    <w:rsid w:val="00A83D2C"/>
    <w:rsid w:val="00A8474C"/>
    <w:rsid w:val="00A84D3A"/>
    <w:rsid w:val="00A9327F"/>
    <w:rsid w:val="00A95C68"/>
    <w:rsid w:val="00A9688F"/>
    <w:rsid w:val="00A96918"/>
    <w:rsid w:val="00A96FFE"/>
    <w:rsid w:val="00A97619"/>
    <w:rsid w:val="00AA6AE7"/>
    <w:rsid w:val="00AA7BA7"/>
    <w:rsid w:val="00AA7EDC"/>
    <w:rsid w:val="00AB6707"/>
    <w:rsid w:val="00AC0E7B"/>
    <w:rsid w:val="00AC2E6D"/>
    <w:rsid w:val="00AC3749"/>
    <w:rsid w:val="00AC610C"/>
    <w:rsid w:val="00AC66E3"/>
    <w:rsid w:val="00AD12E3"/>
    <w:rsid w:val="00AD4ED8"/>
    <w:rsid w:val="00AD6A06"/>
    <w:rsid w:val="00AD6B37"/>
    <w:rsid w:val="00AE0CDC"/>
    <w:rsid w:val="00AE1701"/>
    <w:rsid w:val="00AE359E"/>
    <w:rsid w:val="00AE4386"/>
    <w:rsid w:val="00AE708B"/>
    <w:rsid w:val="00AE7F81"/>
    <w:rsid w:val="00AF0E4C"/>
    <w:rsid w:val="00AF3041"/>
    <w:rsid w:val="00AF30DF"/>
    <w:rsid w:val="00AF3317"/>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2BCB"/>
    <w:rsid w:val="00B34083"/>
    <w:rsid w:val="00B3697E"/>
    <w:rsid w:val="00B4175A"/>
    <w:rsid w:val="00B42A16"/>
    <w:rsid w:val="00B4707A"/>
    <w:rsid w:val="00B51FE2"/>
    <w:rsid w:val="00B5283C"/>
    <w:rsid w:val="00B52CEA"/>
    <w:rsid w:val="00B665F0"/>
    <w:rsid w:val="00B6674D"/>
    <w:rsid w:val="00B70728"/>
    <w:rsid w:val="00B7291D"/>
    <w:rsid w:val="00B73B39"/>
    <w:rsid w:val="00B75112"/>
    <w:rsid w:val="00B756ED"/>
    <w:rsid w:val="00B779D6"/>
    <w:rsid w:val="00B77CE2"/>
    <w:rsid w:val="00B80312"/>
    <w:rsid w:val="00B81103"/>
    <w:rsid w:val="00B82E88"/>
    <w:rsid w:val="00B8736D"/>
    <w:rsid w:val="00B912B4"/>
    <w:rsid w:val="00B943EB"/>
    <w:rsid w:val="00B94CE0"/>
    <w:rsid w:val="00B956CA"/>
    <w:rsid w:val="00B962CF"/>
    <w:rsid w:val="00BA08D5"/>
    <w:rsid w:val="00BA0A06"/>
    <w:rsid w:val="00BA337A"/>
    <w:rsid w:val="00BA3E7B"/>
    <w:rsid w:val="00BA65BE"/>
    <w:rsid w:val="00BA697C"/>
    <w:rsid w:val="00BA7AE0"/>
    <w:rsid w:val="00BB02A0"/>
    <w:rsid w:val="00BB0E21"/>
    <w:rsid w:val="00BB1FE4"/>
    <w:rsid w:val="00BB23CF"/>
    <w:rsid w:val="00BB37AC"/>
    <w:rsid w:val="00BB42CD"/>
    <w:rsid w:val="00BB47BC"/>
    <w:rsid w:val="00BB5999"/>
    <w:rsid w:val="00BB6725"/>
    <w:rsid w:val="00BB6735"/>
    <w:rsid w:val="00BB6E2A"/>
    <w:rsid w:val="00BC0695"/>
    <w:rsid w:val="00BC0FC8"/>
    <w:rsid w:val="00BC305B"/>
    <w:rsid w:val="00BC65E7"/>
    <w:rsid w:val="00BC76E9"/>
    <w:rsid w:val="00BD14A6"/>
    <w:rsid w:val="00BD1690"/>
    <w:rsid w:val="00BD3405"/>
    <w:rsid w:val="00BD4366"/>
    <w:rsid w:val="00BD5290"/>
    <w:rsid w:val="00BD5637"/>
    <w:rsid w:val="00BD6C6B"/>
    <w:rsid w:val="00BE3E2D"/>
    <w:rsid w:val="00BE7E86"/>
    <w:rsid w:val="00BF0199"/>
    <w:rsid w:val="00BF104B"/>
    <w:rsid w:val="00BF538F"/>
    <w:rsid w:val="00BF646B"/>
    <w:rsid w:val="00BF667F"/>
    <w:rsid w:val="00C00CFC"/>
    <w:rsid w:val="00C06DF8"/>
    <w:rsid w:val="00C100F5"/>
    <w:rsid w:val="00C112F5"/>
    <w:rsid w:val="00C12F38"/>
    <w:rsid w:val="00C14549"/>
    <w:rsid w:val="00C15820"/>
    <w:rsid w:val="00C15FF8"/>
    <w:rsid w:val="00C17C54"/>
    <w:rsid w:val="00C23C6B"/>
    <w:rsid w:val="00C255CE"/>
    <w:rsid w:val="00C26665"/>
    <w:rsid w:val="00C31534"/>
    <w:rsid w:val="00C31D72"/>
    <w:rsid w:val="00C3441E"/>
    <w:rsid w:val="00C370A6"/>
    <w:rsid w:val="00C401BF"/>
    <w:rsid w:val="00C411BB"/>
    <w:rsid w:val="00C416CD"/>
    <w:rsid w:val="00C424D7"/>
    <w:rsid w:val="00C42DFB"/>
    <w:rsid w:val="00C43776"/>
    <w:rsid w:val="00C447AA"/>
    <w:rsid w:val="00C45B46"/>
    <w:rsid w:val="00C47429"/>
    <w:rsid w:val="00C512FC"/>
    <w:rsid w:val="00C52B72"/>
    <w:rsid w:val="00C53F78"/>
    <w:rsid w:val="00C5559F"/>
    <w:rsid w:val="00C561AD"/>
    <w:rsid w:val="00C56536"/>
    <w:rsid w:val="00C62F9B"/>
    <w:rsid w:val="00C643BB"/>
    <w:rsid w:val="00C64A56"/>
    <w:rsid w:val="00C65388"/>
    <w:rsid w:val="00C66C7D"/>
    <w:rsid w:val="00C73B86"/>
    <w:rsid w:val="00C74157"/>
    <w:rsid w:val="00C74FA9"/>
    <w:rsid w:val="00C760CD"/>
    <w:rsid w:val="00C76228"/>
    <w:rsid w:val="00C76336"/>
    <w:rsid w:val="00C81535"/>
    <w:rsid w:val="00C82D60"/>
    <w:rsid w:val="00C84EC7"/>
    <w:rsid w:val="00C85964"/>
    <w:rsid w:val="00C8679A"/>
    <w:rsid w:val="00C96FA0"/>
    <w:rsid w:val="00C97867"/>
    <w:rsid w:val="00CA103B"/>
    <w:rsid w:val="00CA1B08"/>
    <w:rsid w:val="00CA1E91"/>
    <w:rsid w:val="00CA250D"/>
    <w:rsid w:val="00CA390D"/>
    <w:rsid w:val="00CA4D7C"/>
    <w:rsid w:val="00CA7482"/>
    <w:rsid w:val="00CA7EDD"/>
    <w:rsid w:val="00CA7F0F"/>
    <w:rsid w:val="00CB2852"/>
    <w:rsid w:val="00CB5861"/>
    <w:rsid w:val="00CB5DEA"/>
    <w:rsid w:val="00CB7DF6"/>
    <w:rsid w:val="00CC4A28"/>
    <w:rsid w:val="00CC7EC8"/>
    <w:rsid w:val="00CD0F80"/>
    <w:rsid w:val="00CD29DE"/>
    <w:rsid w:val="00CD4A33"/>
    <w:rsid w:val="00CD7B98"/>
    <w:rsid w:val="00CE207A"/>
    <w:rsid w:val="00CE233E"/>
    <w:rsid w:val="00CE253C"/>
    <w:rsid w:val="00CE34FA"/>
    <w:rsid w:val="00CE459B"/>
    <w:rsid w:val="00CE5E50"/>
    <w:rsid w:val="00CE6DAC"/>
    <w:rsid w:val="00CF00C7"/>
    <w:rsid w:val="00CF041B"/>
    <w:rsid w:val="00CF1639"/>
    <w:rsid w:val="00CF2A6C"/>
    <w:rsid w:val="00CF3B47"/>
    <w:rsid w:val="00CF48C2"/>
    <w:rsid w:val="00CF4A91"/>
    <w:rsid w:val="00CF612E"/>
    <w:rsid w:val="00D02291"/>
    <w:rsid w:val="00D04BD9"/>
    <w:rsid w:val="00D04FB9"/>
    <w:rsid w:val="00D06A14"/>
    <w:rsid w:val="00D07FF9"/>
    <w:rsid w:val="00D10D29"/>
    <w:rsid w:val="00D12075"/>
    <w:rsid w:val="00D13FD6"/>
    <w:rsid w:val="00D144CA"/>
    <w:rsid w:val="00D15A68"/>
    <w:rsid w:val="00D170D1"/>
    <w:rsid w:val="00D17CFD"/>
    <w:rsid w:val="00D2098C"/>
    <w:rsid w:val="00D20FA5"/>
    <w:rsid w:val="00D21FFC"/>
    <w:rsid w:val="00D23363"/>
    <w:rsid w:val="00D23529"/>
    <w:rsid w:val="00D24ABE"/>
    <w:rsid w:val="00D27A93"/>
    <w:rsid w:val="00D3198F"/>
    <w:rsid w:val="00D33EE5"/>
    <w:rsid w:val="00D33F86"/>
    <w:rsid w:val="00D3404A"/>
    <w:rsid w:val="00D37D00"/>
    <w:rsid w:val="00D40796"/>
    <w:rsid w:val="00D40D50"/>
    <w:rsid w:val="00D417E1"/>
    <w:rsid w:val="00D420A5"/>
    <w:rsid w:val="00D430DF"/>
    <w:rsid w:val="00D44DD9"/>
    <w:rsid w:val="00D45B62"/>
    <w:rsid w:val="00D45F1E"/>
    <w:rsid w:val="00D46CBA"/>
    <w:rsid w:val="00D50D3C"/>
    <w:rsid w:val="00D53949"/>
    <w:rsid w:val="00D54079"/>
    <w:rsid w:val="00D549B2"/>
    <w:rsid w:val="00D549E0"/>
    <w:rsid w:val="00D557E5"/>
    <w:rsid w:val="00D60A2F"/>
    <w:rsid w:val="00D61219"/>
    <w:rsid w:val="00D640ED"/>
    <w:rsid w:val="00D65397"/>
    <w:rsid w:val="00D6655E"/>
    <w:rsid w:val="00D67092"/>
    <w:rsid w:val="00D677E7"/>
    <w:rsid w:val="00D70381"/>
    <w:rsid w:val="00D70383"/>
    <w:rsid w:val="00D70616"/>
    <w:rsid w:val="00D71DD8"/>
    <w:rsid w:val="00D7270E"/>
    <w:rsid w:val="00D73103"/>
    <w:rsid w:val="00D74366"/>
    <w:rsid w:val="00D7624F"/>
    <w:rsid w:val="00D80597"/>
    <w:rsid w:val="00D83636"/>
    <w:rsid w:val="00D83FB0"/>
    <w:rsid w:val="00D84073"/>
    <w:rsid w:val="00D840C3"/>
    <w:rsid w:val="00D8519C"/>
    <w:rsid w:val="00D85B67"/>
    <w:rsid w:val="00D8664C"/>
    <w:rsid w:val="00D91BBD"/>
    <w:rsid w:val="00D93BDB"/>
    <w:rsid w:val="00D93C06"/>
    <w:rsid w:val="00DA035E"/>
    <w:rsid w:val="00DA2A7E"/>
    <w:rsid w:val="00DA3B37"/>
    <w:rsid w:val="00DA5CEF"/>
    <w:rsid w:val="00DA7836"/>
    <w:rsid w:val="00DB0789"/>
    <w:rsid w:val="00DB0B67"/>
    <w:rsid w:val="00DB107B"/>
    <w:rsid w:val="00DB1736"/>
    <w:rsid w:val="00DB3A08"/>
    <w:rsid w:val="00DB6E0C"/>
    <w:rsid w:val="00DB6FE4"/>
    <w:rsid w:val="00DB7CC5"/>
    <w:rsid w:val="00DC1095"/>
    <w:rsid w:val="00DC1455"/>
    <w:rsid w:val="00DC2219"/>
    <w:rsid w:val="00DC287F"/>
    <w:rsid w:val="00DC42E5"/>
    <w:rsid w:val="00DC7EF8"/>
    <w:rsid w:val="00DD1B7E"/>
    <w:rsid w:val="00DD2A26"/>
    <w:rsid w:val="00DD2B06"/>
    <w:rsid w:val="00DD529E"/>
    <w:rsid w:val="00DD6B7F"/>
    <w:rsid w:val="00DD7FE9"/>
    <w:rsid w:val="00DE3894"/>
    <w:rsid w:val="00DE4686"/>
    <w:rsid w:val="00DE761A"/>
    <w:rsid w:val="00DF069E"/>
    <w:rsid w:val="00DF2C68"/>
    <w:rsid w:val="00DF57E0"/>
    <w:rsid w:val="00E00F46"/>
    <w:rsid w:val="00E056CD"/>
    <w:rsid w:val="00E058E4"/>
    <w:rsid w:val="00E07BDD"/>
    <w:rsid w:val="00E07D78"/>
    <w:rsid w:val="00E10E58"/>
    <w:rsid w:val="00E113EC"/>
    <w:rsid w:val="00E116DF"/>
    <w:rsid w:val="00E123C5"/>
    <w:rsid w:val="00E14E5D"/>
    <w:rsid w:val="00E15970"/>
    <w:rsid w:val="00E226A3"/>
    <w:rsid w:val="00E24AE8"/>
    <w:rsid w:val="00E32759"/>
    <w:rsid w:val="00E33AB0"/>
    <w:rsid w:val="00E348A5"/>
    <w:rsid w:val="00E40DAC"/>
    <w:rsid w:val="00E42755"/>
    <w:rsid w:val="00E42BF7"/>
    <w:rsid w:val="00E43B6D"/>
    <w:rsid w:val="00E43B72"/>
    <w:rsid w:val="00E47CD0"/>
    <w:rsid w:val="00E51257"/>
    <w:rsid w:val="00E54A89"/>
    <w:rsid w:val="00E614F2"/>
    <w:rsid w:val="00E634E5"/>
    <w:rsid w:val="00E65C23"/>
    <w:rsid w:val="00E6697D"/>
    <w:rsid w:val="00E66B9E"/>
    <w:rsid w:val="00E71175"/>
    <w:rsid w:val="00E73FED"/>
    <w:rsid w:val="00E75290"/>
    <w:rsid w:val="00E803DC"/>
    <w:rsid w:val="00E9104D"/>
    <w:rsid w:val="00E9104F"/>
    <w:rsid w:val="00E9115F"/>
    <w:rsid w:val="00E913E2"/>
    <w:rsid w:val="00E932ED"/>
    <w:rsid w:val="00E965BD"/>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20F2"/>
    <w:rsid w:val="00EC325E"/>
    <w:rsid w:val="00EC4B4A"/>
    <w:rsid w:val="00EC4C56"/>
    <w:rsid w:val="00EC5A82"/>
    <w:rsid w:val="00EC65E3"/>
    <w:rsid w:val="00EC6633"/>
    <w:rsid w:val="00ED148D"/>
    <w:rsid w:val="00ED2338"/>
    <w:rsid w:val="00ED4B6B"/>
    <w:rsid w:val="00ED5F41"/>
    <w:rsid w:val="00EE229B"/>
    <w:rsid w:val="00EE7B55"/>
    <w:rsid w:val="00EF1B04"/>
    <w:rsid w:val="00EF3860"/>
    <w:rsid w:val="00EF42E4"/>
    <w:rsid w:val="00EF669D"/>
    <w:rsid w:val="00F01347"/>
    <w:rsid w:val="00F01483"/>
    <w:rsid w:val="00F064C2"/>
    <w:rsid w:val="00F067C7"/>
    <w:rsid w:val="00F14190"/>
    <w:rsid w:val="00F144D9"/>
    <w:rsid w:val="00F178D3"/>
    <w:rsid w:val="00F20EDA"/>
    <w:rsid w:val="00F21BAC"/>
    <w:rsid w:val="00F2402F"/>
    <w:rsid w:val="00F277B3"/>
    <w:rsid w:val="00F30A15"/>
    <w:rsid w:val="00F3117E"/>
    <w:rsid w:val="00F32C5C"/>
    <w:rsid w:val="00F338AF"/>
    <w:rsid w:val="00F34A5F"/>
    <w:rsid w:val="00F357CB"/>
    <w:rsid w:val="00F361D2"/>
    <w:rsid w:val="00F43004"/>
    <w:rsid w:val="00F46966"/>
    <w:rsid w:val="00F46BCE"/>
    <w:rsid w:val="00F50A25"/>
    <w:rsid w:val="00F50D86"/>
    <w:rsid w:val="00F513B5"/>
    <w:rsid w:val="00F53CB8"/>
    <w:rsid w:val="00F53EA7"/>
    <w:rsid w:val="00F56E96"/>
    <w:rsid w:val="00F606E4"/>
    <w:rsid w:val="00F60E02"/>
    <w:rsid w:val="00F63FD9"/>
    <w:rsid w:val="00F64D09"/>
    <w:rsid w:val="00F66636"/>
    <w:rsid w:val="00F70E19"/>
    <w:rsid w:val="00F719CF"/>
    <w:rsid w:val="00F7243F"/>
    <w:rsid w:val="00F73E7A"/>
    <w:rsid w:val="00F76C6A"/>
    <w:rsid w:val="00F86132"/>
    <w:rsid w:val="00F869B5"/>
    <w:rsid w:val="00F875D9"/>
    <w:rsid w:val="00F876FB"/>
    <w:rsid w:val="00F931CB"/>
    <w:rsid w:val="00FA1E6D"/>
    <w:rsid w:val="00FA3AA0"/>
    <w:rsid w:val="00FA3CE9"/>
    <w:rsid w:val="00FA6D0F"/>
    <w:rsid w:val="00FA6E90"/>
    <w:rsid w:val="00FB0C8A"/>
    <w:rsid w:val="00FB1706"/>
    <w:rsid w:val="00FB39C9"/>
    <w:rsid w:val="00FB3E39"/>
    <w:rsid w:val="00FB6E23"/>
    <w:rsid w:val="00FB6EC5"/>
    <w:rsid w:val="00FB7FAE"/>
    <w:rsid w:val="00FC0003"/>
    <w:rsid w:val="00FC02D8"/>
    <w:rsid w:val="00FC4BD4"/>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65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C22AF-0AF0-4AFD-BBC1-98E2B6CEE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680</Words>
  <Characters>3743</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4415</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2</cp:revision>
  <cp:lastPrinted>2016-03-23T09:20:00Z</cp:lastPrinted>
  <dcterms:created xsi:type="dcterms:W3CDTF">2016-06-11T15:56:00Z</dcterms:created>
  <dcterms:modified xsi:type="dcterms:W3CDTF">2016-06-11T15:56:00Z</dcterms:modified>
</cp:coreProperties>
</file>