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9CF" w:rsidRPr="005109CF" w:rsidRDefault="005109CF" w:rsidP="005109CF">
      <w:pPr>
        <w:pStyle w:val="NormalWeb"/>
        <w:spacing w:line="336" w:lineRule="atLeast"/>
        <w:jc w:val="both"/>
        <w:rPr>
          <w:rFonts w:ascii="Arial" w:hAnsi="Arial" w:cs="Arial"/>
        </w:rPr>
      </w:pPr>
      <w:r>
        <w:rPr>
          <w:rFonts w:ascii="Arial" w:hAnsi="Arial" w:cs="Arial"/>
        </w:rPr>
        <w:t>E</w:t>
      </w:r>
      <w:r>
        <w:rPr>
          <w:rFonts w:ascii="Arial" w:hAnsi="Arial" w:cs="Arial"/>
          <w:bCs/>
        </w:rPr>
        <w:t>l hurto</w:t>
      </w:r>
      <w:r w:rsidRPr="005109CF">
        <w:rPr>
          <w:rFonts w:ascii="Arial" w:hAnsi="Arial" w:cs="Arial"/>
          <w:bCs/>
        </w:rPr>
        <w:t xml:space="preserve">. </w:t>
      </w:r>
      <w:r w:rsidRPr="005109CF">
        <w:rPr>
          <w:rFonts w:ascii="Arial" w:hAnsi="Arial" w:cs="Arial"/>
        </w:rPr>
        <w:t xml:space="preserve">Se incardina en el Título XIII «Delitos contra el patrimonio y contra el orden socioeconómico», en el Capítulo I «De los hurtos» (arts. 234 a 236 </w:t>
      </w:r>
      <w:proofErr w:type="spellStart"/>
      <w:r w:rsidRPr="005109CF">
        <w:rPr>
          <w:rFonts w:ascii="Arial" w:hAnsi="Arial" w:cs="Arial"/>
        </w:rPr>
        <w:t>CP</w:t>
      </w:r>
      <w:proofErr w:type="spellEnd"/>
      <w:r w:rsidRPr="005109CF">
        <w:rPr>
          <w:rFonts w:ascii="Arial" w:hAnsi="Arial" w:cs="Arial"/>
        </w:rPr>
        <w:t xml:space="preserve">). La tradicional rúbrica utilizada en todos los códigos anteriores de «delitos contra la propiedad», que era criticada doctrinalmente pues no en todos los tipos se atacaba a la misma, tal y como se define en el art. 348 </w:t>
      </w:r>
      <w:proofErr w:type="spellStart"/>
      <w:r w:rsidRPr="005109CF">
        <w:rPr>
          <w:rFonts w:ascii="Arial" w:hAnsi="Arial" w:cs="Arial"/>
        </w:rPr>
        <w:t>CC</w:t>
      </w:r>
      <w:proofErr w:type="spellEnd"/>
      <w:r w:rsidRPr="005109CF">
        <w:rPr>
          <w:rFonts w:ascii="Arial" w:hAnsi="Arial" w:cs="Arial"/>
        </w:rPr>
        <w:t xml:space="preserve">, ya que en ocasiones era la posesión, la mera tenencia o los derechos reales, se sustituye, en virtud de la LO 10/1995, por la actual «delitos contra el patrimonio y el orden socioeconómico» que comprende 14 Capítulos. Junto a los tradicionales delitos contra la propiedad se añaden ahora otros contra el orden socioeconómico, algunos de los cuales son de nueva planta en el </w:t>
      </w:r>
      <w:proofErr w:type="spellStart"/>
      <w:r w:rsidRPr="005109CF">
        <w:rPr>
          <w:rFonts w:ascii="Arial" w:hAnsi="Arial" w:cs="Arial"/>
        </w:rPr>
        <w:t>CP</w:t>
      </w:r>
      <w:proofErr w:type="spellEnd"/>
      <w:r w:rsidRPr="005109CF">
        <w:rPr>
          <w:rFonts w:ascii="Arial" w:hAnsi="Arial" w:cs="Arial"/>
        </w:rPr>
        <w:t xml:space="preserve"> de 1995 como los delitos contra los consumidores o los delitos societarios.</w:t>
      </w:r>
    </w:p>
    <w:p w:rsidR="005109CF" w:rsidRPr="005109CF" w:rsidRDefault="005109CF" w:rsidP="005109CF">
      <w:pPr>
        <w:pStyle w:val="NormalWeb"/>
        <w:spacing w:line="336" w:lineRule="atLeast"/>
        <w:jc w:val="both"/>
        <w:rPr>
          <w:rFonts w:ascii="Arial" w:hAnsi="Arial" w:cs="Arial"/>
        </w:rPr>
      </w:pPr>
      <w:r w:rsidRPr="005109CF">
        <w:rPr>
          <w:rFonts w:ascii="Arial" w:hAnsi="Arial" w:cs="Arial"/>
        </w:rPr>
        <w:t xml:space="preserve">Ante la dificultad de establecer un bien jurídico común para tan extenso catálogo de delitos resulta preciso acudir al concepto de patrimonio y al orden socioeconómico, lo que de por sí complica la cuestión. Por patrimonio tradicionalmente se han ofrecido tres acepciones diferentes, la jurídica (conjunto de derechos patrimoniales de una persona), la económica (atendiendo al poder fáctico y valor económico de las cosas, bienes o derechos) y la mixta (que se limita a los bienes y derechos patrimoniales económicamente </w:t>
      </w:r>
      <w:proofErr w:type="spellStart"/>
      <w:r w:rsidRPr="005109CF">
        <w:rPr>
          <w:rFonts w:ascii="Arial" w:hAnsi="Arial" w:cs="Arial"/>
        </w:rPr>
        <w:t>valuables</w:t>
      </w:r>
      <w:proofErr w:type="spellEnd"/>
      <w:r w:rsidRPr="005109CF">
        <w:rPr>
          <w:rFonts w:ascii="Arial" w:hAnsi="Arial" w:cs="Arial"/>
        </w:rPr>
        <w:t xml:space="preserve"> y poseídos por el sujeto en virtud de relación reconocida por el ordenamiento jurídico). El orden socioeconómico se refiere a delitos de contenido económico que transcienden de los intereses puramente individuales, y se refiere a intereses colectivos o sociales.</w:t>
      </w:r>
    </w:p>
    <w:p w:rsidR="005109CF" w:rsidRPr="005109CF" w:rsidRDefault="005109CF" w:rsidP="005109CF">
      <w:pPr>
        <w:pStyle w:val="d1"/>
        <w:spacing w:line="336" w:lineRule="atLeast"/>
        <w:jc w:val="both"/>
        <w:rPr>
          <w:rFonts w:ascii="Arial" w:hAnsi="Arial" w:cs="Arial"/>
          <w:lang w:val="es-ES"/>
        </w:rPr>
      </w:pPr>
      <w:r w:rsidRPr="005109CF">
        <w:rPr>
          <w:rFonts w:ascii="Arial" w:hAnsi="Arial" w:cs="Arial"/>
          <w:bCs/>
          <w:lang w:val="es-ES"/>
        </w:rPr>
        <w:t xml:space="preserve">2. </w:t>
      </w:r>
      <w:r w:rsidRPr="005109CF">
        <w:rPr>
          <w:rStyle w:val="nfasis"/>
          <w:rFonts w:ascii="Arial" w:hAnsi="Arial" w:cs="Arial"/>
          <w:i w:val="0"/>
          <w:lang w:val="es-ES"/>
        </w:rPr>
        <w:t>Concepto</w:t>
      </w:r>
    </w:p>
    <w:p w:rsidR="005109CF" w:rsidRPr="005109CF" w:rsidRDefault="005109CF" w:rsidP="005109CF">
      <w:pPr>
        <w:pStyle w:val="NormalWeb"/>
        <w:spacing w:line="336" w:lineRule="atLeast"/>
        <w:jc w:val="both"/>
        <w:rPr>
          <w:rFonts w:ascii="Arial" w:hAnsi="Arial" w:cs="Arial"/>
        </w:rPr>
      </w:pPr>
      <w:r w:rsidRPr="005109CF">
        <w:rPr>
          <w:rFonts w:ascii="Arial" w:hAnsi="Arial" w:cs="Arial"/>
        </w:rPr>
        <w:t xml:space="preserve">El </w:t>
      </w:r>
      <w:proofErr w:type="spellStart"/>
      <w:r w:rsidRPr="005109CF">
        <w:rPr>
          <w:rFonts w:ascii="Arial" w:hAnsi="Arial" w:cs="Arial"/>
        </w:rPr>
        <w:t>CP</w:t>
      </w:r>
      <w:proofErr w:type="spellEnd"/>
      <w:r w:rsidRPr="005109CF">
        <w:rPr>
          <w:rFonts w:ascii="Arial" w:hAnsi="Arial" w:cs="Arial"/>
        </w:rPr>
        <w:t xml:space="preserve"> vigente comienza el Título XIII, a diferencia del texto anterior, por el delito de hurto en lugar del robo, destacando así no tanto su naturaleza de tipo básico en vez de residual, como su caracterización positiva, definiéndose en el art. 234 CP.</w:t>
      </w:r>
    </w:p>
    <w:p w:rsidR="005109CF" w:rsidRPr="005109CF" w:rsidRDefault="005109CF" w:rsidP="005109CF">
      <w:pPr>
        <w:pStyle w:val="NormalWeb"/>
        <w:spacing w:line="336" w:lineRule="atLeast"/>
        <w:jc w:val="both"/>
        <w:rPr>
          <w:rFonts w:ascii="Arial" w:hAnsi="Arial" w:cs="Arial"/>
        </w:rPr>
      </w:pPr>
      <w:r w:rsidRPr="005109CF">
        <w:rPr>
          <w:rFonts w:ascii="Arial" w:hAnsi="Arial" w:cs="Arial"/>
          <w:bCs/>
        </w:rPr>
        <w:t>ATENCIÓN.</w:t>
      </w:r>
      <w:r w:rsidRPr="005109CF">
        <w:rPr>
          <w:rFonts w:ascii="Arial" w:hAnsi="Arial" w:cs="Arial"/>
        </w:rPr>
        <w:t xml:space="preserve"> Dice el art. 234 </w:t>
      </w:r>
      <w:proofErr w:type="spellStart"/>
      <w:r w:rsidRPr="005109CF">
        <w:rPr>
          <w:rFonts w:ascii="Arial" w:hAnsi="Arial" w:cs="Arial"/>
        </w:rPr>
        <w:t>CP</w:t>
      </w:r>
      <w:proofErr w:type="spellEnd"/>
      <w:r w:rsidRPr="005109CF">
        <w:rPr>
          <w:rFonts w:ascii="Arial" w:hAnsi="Arial" w:cs="Arial"/>
        </w:rPr>
        <w:t>: «El que, con ánimo de lucro, tomare las cosas muebles ajenas sin la voluntad de su dueño será castigado, como reo de hurto, con la pena de prisión de seis a 18 meses si la cuantía de lo sustraído excede de 400 euros.</w:t>
      </w:r>
    </w:p>
    <w:p w:rsidR="005109CF" w:rsidRPr="005109CF" w:rsidRDefault="005109CF" w:rsidP="005109CF">
      <w:pPr>
        <w:pStyle w:val="NormalWeb"/>
        <w:spacing w:line="336" w:lineRule="atLeast"/>
        <w:jc w:val="both"/>
        <w:rPr>
          <w:rFonts w:ascii="Arial" w:hAnsi="Arial" w:cs="Arial"/>
        </w:rPr>
      </w:pPr>
      <w:r w:rsidRPr="005109CF">
        <w:rPr>
          <w:rFonts w:ascii="Arial" w:hAnsi="Arial" w:cs="Arial"/>
        </w:rPr>
        <w:lastRenderedPageBreak/>
        <w:t>Con la misma pena se castigará al que en el plazo de un año realice tres veces la acción descrita en el apartado 1 del art. 623 de este Código, siempre que el montante acumulado de las infracciones sea superior al mínimo de la referida figura del delito» (el párrafo 2</w:t>
      </w:r>
      <w:proofErr w:type="gramStart"/>
      <w:r w:rsidRPr="005109CF">
        <w:rPr>
          <w:rFonts w:ascii="Arial" w:hAnsi="Arial" w:cs="Arial"/>
        </w:rPr>
        <w:t>.º</w:t>
      </w:r>
      <w:proofErr w:type="gramEnd"/>
      <w:r w:rsidRPr="005109CF">
        <w:rPr>
          <w:rFonts w:ascii="Arial" w:hAnsi="Arial" w:cs="Arial"/>
        </w:rPr>
        <w:t xml:space="preserve"> ha sido incorporado por LO 5/10 de 22 de junio).</w:t>
      </w:r>
    </w:p>
    <w:p w:rsidR="005109CF" w:rsidRPr="005109CF" w:rsidRDefault="005109CF" w:rsidP="005109CF">
      <w:pPr>
        <w:pStyle w:val="NormalWeb"/>
        <w:spacing w:line="336" w:lineRule="atLeast"/>
        <w:jc w:val="both"/>
        <w:rPr>
          <w:rFonts w:ascii="Arial" w:hAnsi="Arial" w:cs="Arial"/>
        </w:rPr>
      </w:pPr>
      <w:r w:rsidRPr="005109CF">
        <w:rPr>
          <w:rFonts w:ascii="Arial" w:hAnsi="Arial" w:cs="Arial"/>
        </w:rPr>
        <w:t xml:space="preserve">En el derogado art. 514 </w:t>
      </w:r>
      <w:proofErr w:type="spellStart"/>
      <w:r w:rsidRPr="005109CF">
        <w:rPr>
          <w:rFonts w:ascii="Arial" w:hAnsi="Arial" w:cs="Arial"/>
        </w:rPr>
        <w:t>CP</w:t>
      </w:r>
      <w:proofErr w:type="spellEnd"/>
      <w:r w:rsidRPr="005109CF">
        <w:rPr>
          <w:rFonts w:ascii="Arial" w:hAnsi="Arial" w:cs="Arial"/>
        </w:rPr>
        <w:t xml:space="preserve"> se definía con carácter negativo al establecerse que:</w:t>
      </w:r>
    </w:p>
    <w:p w:rsidR="005109CF" w:rsidRPr="005109CF" w:rsidRDefault="005109CF" w:rsidP="005109CF">
      <w:pPr>
        <w:pStyle w:val="NormalWeb"/>
        <w:spacing w:line="336" w:lineRule="atLeast"/>
        <w:jc w:val="both"/>
        <w:rPr>
          <w:rFonts w:ascii="Arial" w:hAnsi="Arial" w:cs="Arial"/>
        </w:rPr>
      </w:pPr>
      <w:r w:rsidRPr="005109CF">
        <w:rPr>
          <w:rFonts w:ascii="Arial" w:hAnsi="Arial" w:cs="Arial"/>
        </w:rPr>
        <w:t>«Son delitos de hurto los que con ánimo de lucro y sin violencia o intimidación en las personas ni fuerza en las cosas tomasen las cosas muebles ajenas sin la voluntad de su dueño».</w:t>
      </w:r>
    </w:p>
    <w:p w:rsidR="005109CF" w:rsidRPr="005109CF" w:rsidRDefault="005109CF" w:rsidP="005109CF">
      <w:pPr>
        <w:pStyle w:val="NormalWeb"/>
        <w:spacing w:line="336" w:lineRule="atLeast"/>
        <w:jc w:val="both"/>
        <w:rPr>
          <w:rFonts w:ascii="Arial" w:hAnsi="Arial" w:cs="Arial"/>
        </w:rPr>
      </w:pPr>
      <w:r w:rsidRPr="005109CF">
        <w:rPr>
          <w:rFonts w:ascii="Arial" w:hAnsi="Arial" w:cs="Arial"/>
        </w:rPr>
        <w:t xml:space="preserve">Sujeto activo del delito de hurto puede serlo cualquiera, con la limitación del dueño de la cosa que no podrá ser autor de este delito, aunque si del </w:t>
      </w:r>
      <w:proofErr w:type="spellStart"/>
      <w:r w:rsidRPr="005109CF">
        <w:rPr>
          <w:rFonts w:ascii="Arial" w:hAnsi="Arial" w:cs="Arial"/>
          <w:iCs/>
        </w:rPr>
        <w:t>furtum</w:t>
      </w:r>
      <w:proofErr w:type="spellEnd"/>
      <w:r w:rsidRPr="005109CF">
        <w:rPr>
          <w:rFonts w:ascii="Arial" w:hAnsi="Arial" w:cs="Arial"/>
          <w:iCs/>
        </w:rPr>
        <w:t xml:space="preserve"> </w:t>
      </w:r>
      <w:proofErr w:type="spellStart"/>
      <w:r w:rsidRPr="005109CF">
        <w:rPr>
          <w:rFonts w:ascii="Arial" w:hAnsi="Arial" w:cs="Arial"/>
          <w:iCs/>
        </w:rPr>
        <w:t>possessionis</w:t>
      </w:r>
      <w:proofErr w:type="spellEnd"/>
      <w:r w:rsidRPr="005109CF">
        <w:rPr>
          <w:rFonts w:ascii="Arial" w:hAnsi="Arial" w:cs="Arial"/>
        </w:rPr>
        <w:t xml:space="preserve"> del art. 236 </w:t>
      </w:r>
      <w:proofErr w:type="spellStart"/>
      <w:r w:rsidRPr="005109CF">
        <w:rPr>
          <w:rFonts w:ascii="Arial" w:hAnsi="Arial" w:cs="Arial"/>
        </w:rPr>
        <w:t>CP</w:t>
      </w:r>
      <w:proofErr w:type="spellEnd"/>
      <w:r w:rsidRPr="005109CF">
        <w:rPr>
          <w:rFonts w:ascii="Arial" w:hAnsi="Arial" w:cs="Arial"/>
        </w:rPr>
        <w:t xml:space="preserve"> y teniendo en cuenta también la aplicación de la excusa absolutoria del art. 268 CP.</w:t>
      </w:r>
    </w:p>
    <w:p w:rsidR="005109CF" w:rsidRPr="005109CF" w:rsidRDefault="005109CF" w:rsidP="005109CF">
      <w:pPr>
        <w:pStyle w:val="d1"/>
        <w:spacing w:line="336" w:lineRule="atLeast"/>
        <w:jc w:val="both"/>
        <w:rPr>
          <w:rFonts w:ascii="Arial" w:hAnsi="Arial" w:cs="Arial"/>
          <w:lang w:val="es-ES"/>
        </w:rPr>
      </w:pPr>
      <w:r w:rsidRPr="005109CF">
        <w:rPr>
          <w:rFonts w:ascii="Arial" w:hAnsi="Arial" w:cs="Arial"/>
          <w:bCs/>
          <w:lang w:val="es-ES"/>
        </w:rPr>
        <w:t xml:space="preserve">3. </w:t>
      </w:r>
      <w:r w:rsidRPr="005109CF">
        <w:rPr>
          <w:rStyle w:val="nfasis"/>
          <w:rFonts w:ascii="Arial" w:hAnsi="Arial" w:cs="Arial"/>
          <w:i w:val="0"/>
          <w:lang w:val="es-ES"/>
        </w:rPr>
        <w:t>Elementos</w:t>
      </w:r>
    </w:p>
    <w:p w:rsidR="005109CF" w:rsidRPr="005109CF" w:rsidRDefault="005109CF" w:rsidP="005109CF">
      <w:pPr>
        <w:pStyle w:val="NormalWeb"/>
        <w:spacing w:line="336" w:lineRule="atLeast"/>
        <w:jc w:val="both"/>
        <w:rPr>
          <w:rFonts w:ascii="Arial" w:hAnsi="Arial" w:cs="Arial"/>
        </w:rPr>
      </w:pPr>
      <w:r w:rsidRPr="005109CF">
        <w:rPr>
          <w:rFonts w:ascii="Arial" w:hAnsi="Arial" w:cs="Arial"/>
        </w:rPr>
        <w:t>a) El hecho de tomar. El primer elemento de la acción es el que resulta del verbo utilizado de «tomar», diferenciado del robo en el que se utiliza el verbo «apoderar», que aunque de similar significado expresa de por sí la ausencia de fuerza, violencia o intimidación, y donde prima en la acción de desposesión, la habilidad, el descuido, la falta de vigilancia, la desatención del poseedor o la astucia. Y esa ausencia de las circunstancias que definen al robo lo diferencia de éste. De la apropiación indebida —aunque ambos se articulan sobre el apoderamiento— la diferencia viene dada por la relación material y jurídica sobre la cosa, al tener en este caso un título, de modo que la posesión inicial es lícita.</w:t>
      </w:r>
    </w:p>
    <w:p w:rsidR="005109CF" w:rsidRPr="005109CF" w:rsidRDefault="005109CF" w:rsidP="005109CF">
      <w:pPr>
        <w:pStyle w:val="NormalWeb"/>
        <w:spacing w:line="336" w:lineRule="atLeast"/>
        <w:jc w:val="both"/>
        <w:rPr>
          <w:rFonts w:ascii="Arial" w:hAnsi="Arial" w:cs="Arial"/>
        </w:rPr>
      </w:pPr>
      <w:r w:rsidRPr="005109CF">
        <w:rPr>
          <w:rFonts w:ascii="Arial" w:hAnsi="Arial" w:cs="Arial"/>
        </w:rPr>
        <w:t xml:space="preserve">Dice la SAP de Madrid, Sec. 17.ª, </w:t>
      </w:r>
      <w:proofErr w:type="spellStart"/>
      <w:r w:rsidRPr="005109CF">
        <w:rPr>
          <w:rFonts w:ascii="Arial" w:hAnsi="Arial" w:cs="Arial"/>
        </w:rPr>
        <w:t>n.</w:t>
      </w:r>
      <w:r w:rsidRPr="005109CF">
        <w:rPr>
          <w:rFonts w:ascii="Arial" w:hAnsi="Arial" w:cs="Arial"/>
          <w:vertAlign w:val="superscript"/>
        </w:rPr>
        <w:t>o</w:t>
      </w:r>
      <w:proofErr w:type="spellEnd"/>
      <w:r w:rsidRPr="005109CF">
        <w:rPr>
          <w:rFonts w:ascii="Arial" w:hAnsi="Arial" w:cs="Arial"/>
        </w:rPr>
        <w:t xml:space="preserve"> 1066/2004, de 3 de noviembre, que «el verbo "tomar" (de incierta etimología), que expresa la acción nuclear del tipo objetivo del delito de hurto, definido por el art. 234 del vigente </w:t>
      </w:r>
      <w:proofErr w:type="spellStart"/>
      <w:r w:rsidRPr="005109CF">
        <w:rPr>
          <w:rFonts w:ascii="Arial" w:hAnsi="Arial" w:cs="Arial"/>
        </w:rPr>
        <w:t>CP</w:t>
      </w:r>
      <w:proofErr w:type="spellEnd"/>
      <w:r w:rsidRPr="005109CF">
        <w:rPr>
          <w:rFonts w:ascii="Arial" w:hAnsi="Arial" w:cs="Arial"/>
        </w:rPr>
        <w:t xml:space="preserve">, es palabra polisémica, cuya esencia se encuentra sin duda en la idea de aprehensión material, de "coger" o "asir", pero también "aceptar" o "recibir" (extendida, por transferencia semántica, a la aprehensión intelectual, por percepción sensorial </w:t>
      </w:r>
      <w:r w:rsidRPr="005109CF">
        <w:rPr>
          <w:rFonts w:ascii="Arial" w:hAnsi="Arial" w:cs="Arial"/>
        </w:rPr>
        <w:lastRenderedPageBreak/>
        <w:t xml:space="preserve">y captación del significado de algo), perspectiva desde la que la consumación del delito coincidiría con el momento en que una persona coge o agarra y se lleva el objeto con el que se hace ilícitamente. Por interpretación </w:t>
      </w:r>
      <w:proofErr w:type="spellStart"/>
      <w:r w:rsidRPr="005109CF">
        <w:rPr>
          <w:rFonts w:ascii="Arial" w:hAnsi="Arial" w:cs="Arial"/>
        </w:rPr>
        <w:t>internormativa</w:t>
      </w:r>
      <w:proofErr w:type="spellEnd"/>
      <w:r w:rsidRPr="005109CF">
        <w:rPr>
          <w:rFonts w:ascii="Arial" w:hAnsi="Arial" w:cs="Arial"/>
        </w:rPr>
        <w:t xml:space="preserve">, comparando los arts. 234 y el 237 (definitorio del delito de robo), se puede inferir que "tomar" es equivalente (desde el punto de vista legal) a "apoderarse". Apoderarse es —en su sentido más estricto— adquirir poder (tópicamente, un poder equiparable al que confiere el dominio) sobre algo. Tratándose de un bien material, el apoderamiento se consigue mediante actos que dan como resultado que la cosa sobre la que recaen quede bajo la acción de la voluntad de quien se hace con ella, como se lee en el art. 438 del </w:t>
      </w:r>
      <w:proofErr w:type="spellStart"/>
      <w:r w:rsidRPr="005109CF">
        <w:rPr>
          <w:rFonts w:ascii="Arial" w:hAnsi="Arial" w:cs="Arial"/>
        </w:rPr>
        <w:t>CC</w:t>
      </w:r>
      <w:proofErr w:type="spellEnd"/>
      <w:r w:rsidRPr="005109CF">
        <w:rPr>
          <w:rFonts w:ascii="Arial" w:hAnsi="Arial" w:cs="Arial"/>
        </w:rPr>
        <w:t xml:space="preserve"> respecto de la adquisición (lícita) de la posesión».</w:t>
      </w:r>
    </w:p>
    <w:p w:rsidR="005109CF" w:rsidRPr="005109CF" w:rsidRDefault="005109CF" w:rsidP="005109CF">
      <w:pPr>
        <w:pStyle w:val="NormalWeb"/>
        <w:spacing w:line="336" w:lineRule="atLeast"/>
        <w:jc w:val="both"/>
        <w:rPr>
          <w:rFonts w:ascii="Arial" w:hAnsi="Arial" w:cs="Arial"/>
        </w:rPr>
      </w:pPr>
      <w:r w:rsidRPr="005109CF">
        <w:rPr>
          <w:rFonts w:ascii="Arial" w:hAnsi="Arial" w:cs="Arial"/>
        </w:rPr>
        <w:t xml:space="preserve">Por el verbo nuclear utilizado cabe afirmar que es un delito de acción que no puede cometerse a través de comportamientos </w:t>
      </w:r>
      <w:proofErr w:type="spellStart"/>
      <w:r w:rsidRPr="005109CF">
        <w:rPr>
          <w:rFonts w:ascii="Arial" w:hAnsi="Arial" w:cs="Arial"/>
        </w:rPr>
        <w:t>omisivos</w:t>
      </w:r>
      <w:proofErr w:type="spellEnd"/>
      <w:r w:rsidRPr="005109CF">
        <w:rPr>
          <w:rFonts w:ascii="Arial" w:hAnsi="Arial" w:cs="Arial"/>
        </w:rPr>
        <w:t>, se exige un acto de apoderamiento físico.</w:t>
      </w:r>
    </w:p>
    <w:p w:rsidR="005109CF" w:rsidRPr="005109CF" w:rsidRDefault="005109CF" w:rsidP="005109CF">
      <w:pPr>
        <w:pStyle w:val="NormalWeb"/>
        <w:spacing w:line="336" w:lineRule="atLeast"/>
        <w:jc w:val="both"/>
        <w:rPr>
          <w:rFonts w:ascii="Arial" w:hAnsi="Arial" w:cs="Arial"/>
        </w:rPr>
      </w:pPr>
      <w:r w:rsidRPr="005109CF">
        <w:rPr>
          <w:rFonts w:ascii="Arial" w:hAnsi="Arial" w:cs="Arial"/>
        </w:rPr>
        <w:t>En cualquier caso, la toma y desposesión han de recorrer un camino que nos determina el grado de ejecución del mismo, estableciéndose distintas teorías a efectos de determinar el momento de la consumación:</w:t>
      </w:r>
    </w:p>
    <w:p w:rsidR="005109CF" w:rsidRPr="005109CF" w:rsidRDefault="005109CF" w:rsidP="005109CF">
      <w:pPr>
        <w:spacing w:line="336" w:lineRule="atLeast"/>
        <w:ind w:left="720"/>
        <w:jc w:val="both"/>
        <w:rPr>
          <w:rFonts w:ascii="Arial" w:hAnsi="Arial" w:cs="Arial"/>
        </w:rPr>
      </w:pPr>
      <w:r w:rsidRPr="005109CF">
        <w:rPr>
          <w:rFonts w:ascii="Arial" w:hAnsi="Arial" w:cs="Arial"/>
          <w:bCs/>
        </w:rPr>
        <w:t xml:space="preserve">— </w:t>
      </w:r>
      <w:r w:rsidRPr="005109CF">
        <w:rPr>
          <w:rFonts w:ascii="Arial" w:hAnsi="Arial" w:cs="Arial"/>
        </w:rPr>
        <w:t xml:space="preserve">La teoría de la </w:t>
      </w:r>
      <w:proofErr w:type="spellStart"/>
      <w:r w:rsidRPr="005109CF">
        <w:rPr>
          <w:rFonts w:ascii="Arial" w:hAnsi="Arial" w:cs="Arial"/>
          <w:iCs/>
        </w:rPr>
        <w:t>aprehesio</w:t>
      </w:r>
      <w:proofErr w:type="spellEnd"/>
      <w:r w:rsidRPr="005109CF">
        <w:rPr>
          <w:rFonts w:ascii="Arial" w:hAnsi="Arial" w:cs="Arial"/>
          <w:iCs/>
        </w:rPr>
        <w:t xml:space="preserve"> o </w:t>
      </w:r>
      <w:proofErr w:type="spellStart"/>
      <w:r w:rsidRPr="005109CF">
        <w:rPr>
          <w:rFonts w:ascii="Arial" w:hAnsi="Arial" w:cs="Arial"/>
          <w:iCs/>
        </w:rPr>
        <w:t>contrectatio</w:t>
      </w:r>
      <w:proofErr w:type="spellEnd"/>
      <w:r w:rsidRPr="005109CF">
        <w:rPr>
          <w:rFonts w:ascii="Arial" w:hAnsi="Arial" w:cs="Arial"/>
          <w:iCs/>
        </w:rPr>
        <w:t>:</w:t>
      </w:r>
      <w:r w:rsidRPr="005109CF">
        <w:rPr>
          <w:rFonts w:ascii="Arial" w:hAnsi="Arial" w:cs="Arial"/>
        </w:rPr>
        <w:t xml:space="preserve"> el delito se perfecciona tan pronto se coge o toca la cosa.</w:t>
      </w:r>
    </w:p>
    <w:p w:rsidR="005109CF" w:rsidRPr="005109CF" w:rsidRDefault="005109CF" w:rsidP="005109CF">
      <w:pPr>
        <w:spacing w:line="336" w:lineRule="atLeast"/>
        <w:ind w:left="720"/>
        <w:jc w:val="both"/>
        <w:rPr>
          <w:rFonts w:ascii="Arial" w:hAnsi="Arial" w:cs="Arial"/>
        </w:rPr>
      </w:pPr>
      <w:r w:rsidRPr="005109CF">
        <w:rPr>
          <w:rFonts w:ascii="Arial" w:hAnsi="Arial" w:cs="Arial"/>
          <w:bCs/>
        </w:rPr>
        <w:t xml:space="preserve">— </w:t>
      </w:r>
      <w:r w:rsidRPr="005109CF">
        <w:rPr>
          <w:rFonts w:ascii="Arial" w:hAnsi="Arial" w:cs="Arial"/>
        </w:rPr>
        <w:t xml:space="preserve">La de la </w:t>
      </w:r>
      <w:proofErr w:type="spellStart"/>
      <w:r w:rsidRPr="005109CF">
        <w:rPr>
          <w:rFonts w:ascii="Arial" w:hAnsi="Arial" w:cs="Arial"/>
          <w:iCs/>
        </w:rPr>
        <w:t>ablatio</w:t>
      </w:r>
      <w:proofErr w:type="spellEnd"/>
      <w:r w:rsidRPr="005109CF">
        <w:rPr>
          <w:rFonts w:ascii="Arial" w:hAnsi="Arial" w:cs="Arial"/>
          <w:iCs/>
        </w:rPr>
        <w:t>,</w:t>
      </w:r>
      <w:r w:rsidRPr="005109CF">
        <w:rPr>
          <w:rFonts w:ascii="Arial" w:hAnsi="Arial" w:cs="Arial"/>
        </w:rPr>
        <w:t xml:space="preserve"> para la que se consuma con la separación de la cosa del lugar en que se hallare.</w:t>
      </w:r>
    </w:p>
    <w:p w:rsidR="005109CF" w:rsidRPr="005109CF" w:rsidRDefault="005109CF" w:rsidP="005109CF">
      <w:pPr>
        <w:spacing w:line="336" w:lineRule="atLeast"/>
        <w:ind w:left="720"/>
        <w:jc w:val="both"/>
        <w:rPr>
          <w:rFonts w:ascii="Arial" w:hAnsi="Arial" w:cs="Arial"/>
        </w:rPr>
      </w:pPr>
      <w:r w:rsidRPr="005109CF">
        <w:rPr>
          <w:rFonts w:ascii="Arial" w:hAnsi="Arial" w:cs="Arial"/>
          <w:bCs/>
        </w:rPr>
        <w:t xml:space="preserve">— </w:t>
      </w:r>
      <w:r w:rsidRPr="005109CF">
        <w:rPr>
          <w:rFonts w:ascii="Arial" w:hAnsi="Arial" w:cs="Arial"/>
        </w:rPr>
        <w:t xml:space="preserve">La teoría de la </w:t>
      </w:r>
      <w:proofErr w:type="spellStart"/>
      <w:r w:rsidRPr="005109CF">
        <w:rPr>
          <w:rFonts w:ascii="Arial" w:hAnsi="Arial" w:cs="Arial"/>
          <w:iCs/>
        </w:rPr>
        <w:t>admotio</w:t>
      </w:r>
      <w:proofErr w:type="spellEnd"/>
      <w:r w:rsidRPr="005109CF">
        <w:rPr>
          <w:rFonts w:ascii="Arial" w:hAnsi="Arial" w:cs="Arial"/>
          <w:iCs/>
        </w:rPr>
        <w:t xml:space="preserve"> de loco ad </w:t>
      </w:r>
      <w:proofErr w:type="spellStart"/>
      <w:r w:rsidRPr="005109CF">
        <w:rPr>
          <w:rFonts w:ascii="Arial" w:hAnsi="Arial" w:cs="Arial"/>
          <w:iCs/>
        </w:rPr>
        <w:t>locum</w:t>
      </w:r>
      <w:proofErr w:type="spellEnd"/>
      <w:r w:rsidRPr="005109CF">
        <w:rPr>
          <w:rFonts w:ascii="Arial" w:hAnsi="Arial" w:cs="Arial"/>
          <w:iCs/>
        </w:rPr>
        <w:t>,</w:t>
      </w:r>
      <w:r w:rsidRPr="005109CF">
        <w:rPr>
          <w:rFonts w:ascii="Arial" w:hAnsi="Arial" w:cs="Arial"/>
        </w:rPr>
        <w:t xml:space="preserve"> que requiere el traslado de la cosa del lugar donde se hallare a otro distinto.</w:t>
      </w:r>
    </w:p>
    <w:p w:rsidR="005109CF" w:rsidRPr="005109CF" w:rsidRDefault="005109CF" w:rsidP="005109CF">
      <w:pPr>
        <w:spacing w:line="336" w:lineRule="atLeast"/>
        <w:ind w:left="720"/>
        <w:jc w:val="both"/>
        <w:rPr>
          <w:rFonts w:ascii="Arial" w:hAnsi="Arial" w:cs="Arial"/>
        </w:rPr>
      </w:pPr>
      <w:r w:rsidRPr="005109CF">
        <w:rPr>
          <w:rFonts w:ascii="Arial" w:hAnsi="Arial" w:cs="Arial"/>
          <w:bCs/>
        </w:rPr>
        <w:t xml:space="preserve">— </w:t>
      </w:r>
      <w:r w:rsidRPr="005109CF">
        <w:rPr>
          <w:rFonts w:ascii="Arial" w:hAnsi="Arial" w:cs="Arial"/>
        </w:rPr>
        <w:t xml:space="preserve">La teoría de la </w:t>
      </w:r>
      <w:proofErr w:type="spellStart"/>
      <w:r w:rsidRPr="005109CF">
        <w:rPr>
          <w:rFonts w:ascii="Arial" w:hAnsi="Arial" w:cs="Arial"/>
          <w:iCs/>
        </w:rPr>
        <w:t>illatio</w:t>
      </w:r>
      <w:proofErr w:type="spellEnd"/>
      <w:r w:rsidRPr="005109CF">
        <w:rPr>
          <w:rFonts w:ascii="Arial" w:hAnsi="Arial" w:cs="Arial"/>
        </w:rPr>
        <w:t xml:space="preserve"> que exige la disponibilidad abstracta de la cosa por parte del sujeto activo.</w:t>
      </w:r>
    </w:p>
    <w:p w:rsidR="005109CF" w:rsidRPr="005109CF" w:rsidRDefault="005109CF" w:rsidP="005109CF">
      <w:pPr>
        <w:pStyle w:val="NormalWeb"/>
        <w:spacing w:line="336" w:lineRule="atLeast"/>
        <w:jc w:val="both"/>
        <w:rPr>
          <w:rFonts w:ascii="Arial" w:hAnsi="Arial" w:cs="Arial"/>
        </w:rPr>
      </w:pPr>
      <w:r w:rsidRPr="005109CF">
        <w:rPr>
          <w:rFonts w:ascii="Arial" w:hAnsi="Arial" w:cs="Arial"/>
          <w:bCs/>
        </w:rPr>
        <w:t>ATENCIÓN.</w:t>
      </w:r>
      <w:r w:rsidRPr="005109CF">
        <w:rPr>
          <w:rFonts w:ascii="Arial" w:hAnsi="Arial" w:cs="Arial"/>
        </w:rPr>
        <w:t xml:space="preserve"> Consumación. La postura generalizada jurisprudencialmente es la «teoría de la </w:t>
      </w:r>
      <w:proofErr w:type="spellStart"/>
      <w:r w:rsidRPr="005109CF">
        <w:rPr>
          <w:rFonts w:ascii="Arial" w:hAnsi="Arial" w:cs="Arial"/>
          <w:iCs/>
        </w:rPr>
        <w:t>illatio</w:t>
      </w:r>
      <w:proofErr w:type="spellEnd"/>
      <w:r w:rsidRPr="005109CF">
        <w:rPr>
          <w:rFonts w:ascii="Arial" w:hAnsi="Arial" w:cs="Arial"/>
        </w:rPr>
        <w:t xml:space="preserve">», admitiéndose las formas imperfectas, ya sea tentativa acabada, cuando se coge la cosa pero no se tiene la disponibilidad, ya inacabada cuando ni siquiera se llega a coger la cosa. No existirá esa disponibilidad abstracta, cuando se es sorprendido y detenido tras persecución en el que no se le pierde de vista, ya que basta que la disponibilidad sea momentánea, fugaz o breve, así en los casos en que potencialmente pudiera deshacerse o esconder la cosa. Para el caso de varios partícipes, si uno de </w:t>
      </w:r>
      <w:r w:rsidRPr="005109CF">
        <w:rPr>
          <w:rFonts w:ascii="Arial" w:hAnsi="Arial" w:cs="Arial"/>
        </w:rPr>
        <w:lastRenderedPageBreak/>
        <w:t>ellos escapa con parte del botín, el delito será consumado, para todos los partícipes. En caso de continuidad, si unos delitos son consumados y otros intentados, se apreciará un solo delito consumado.</w:t>
      </w:r>
    </w:p>
    <w:p w:rsidR="005109CF" w:rsidRPr="005109CF" w:rsidRDefault="005109CF" w:rsidP="005109CF">
      <w:pPr>
        <w:pStyle w:val="NormalWeb"/>
        <w:spacing w:line="336" w:lineRule="atLeast"/>
        <w:jc w:val="both"/>
        <w:rPr>
          <w:rFonts w:ascii="Arial" w:hAnsi="Arial" w:cs="Arial"/>
        </w:rPr>
      </w:pPr>
      <w:r w:rsidRPr="005109CF">
        <w:rPr>
          <w:rFonts w:ascii="Arial" w:hAnsi="Arial" w:cs="Arial"/>
        </w:rPr>
        <w:t xml:space="preserve">En definitiva, la consumación en los delitos de robo y hurto no viene condicionada por el agotamiento del fin lucrativo perseguido por el autor, tampoco se exige que el sujeto activo haya dispuesto del dinero o bienes sustraídos. En los delitos patrimoniales de apoderamiento, la consumación delictiva viene vinculada a la disponibilidad de los efectos sustraídos, y más que la real y efectiva, que supondría la entrada en la fase de agotamiento, debe tenerse en cuenta la ideal o potencial capacidad de disposición o realización de cualquier acto de dominio de la cosa sustraída. Así se han pronunciado reiteradas </w:t>
      </w:r>
      <w:proofErr w:type="spellStart"/>
      <w:r w:rsidRPr="005109CF">
        <w:rPr>
          <w:rFonts w:ascii="Arial" w:hAnsi="Arial" w:cs="Arial"/>
        </w:rPr>
        <w:t>SSTS</w:t>
      </w:r>
      <w:proofErr w:type="spellEnd"/>
      <w:r w:rsidRPr="005109CF">
        <w:rPr>
          <w:rFonts w:ascii="Arial" w:hAnsi="Arial" w:cs="Arial"/>
        </w:rPr>
        <w:t xml:space="preserve">, como son exponentes las de 21 y 27 de mayo de 1999, la núm. 1704/1999 de 24 enero, o la de 5 de septiembre de 2001 en las que se expresa que «en el delito de robo, cuando de deslindar la figura plena o consumada y la semiplena o intentada se trata, se ha optado por la racional postura de la </w:t>
      </w:r>
      <w:proofErr w:type="spellStart"/>
      <w:r w:rsidRPr="005109CF">
        <w:rPr>
          <w:rFonts w:ascii="Arial" w:hAnsi="Arial" w:cs="Arial"/>
          <w:iCs/>
        </w:rPr>
        <w:t>illatio</w:t>
      </w:r>
      <w:proofErr w:type="spellEnd"/>
      <w:r w:rsidRPr="005109CF">
        <w:rPr>
          <w:rFonts w:ascii="Arial" w:hAnsi="Arial" w:cs="Arial"/>
          <w:iCs/>
        </w:rPr>
        <w:t>,</w:t>
      </w:r>
      <w:r w:rsidRPr="005109CF">
        <w:rPr>
          <w:rFonts w:ascii="Arial" w:hAnsi="Arial" w:cs="Arial"/>
        </w:rPr>
        <w:t xml:space="preserve"> que centra la línea delimitadora o fronteriza no en la mera aprehensión de la cosa —</w:t>
      </w:r>
      <w:proofErr w:type="spellStart"/>
      <w:r w:rsidRPr="005109CF">
        <w:rPr>
          <w:rFonts w:ascii="Arial" w:hAnsi="Arial" w:cs="Arial"/>
          <w:iCs/>
        </w:rPr>
        <w:t>contrectatio</w:t>
      </w:r>
      <w:proofErr w:type="spellEnd"/>
      <w:r w:rsidRPr="005109CF">
        <w:rPr>
          <w:rFonts w:ascii="Arial" w:hAnsi="Arial" w:cs="Arial"/>
        </w:rPr>
        <w:t>—, ni en el hecho de la separación de la posesión material del ofendido —</w:t>
      </w:r>
      <w:proofErr w:type="spellStart"/>
      <w:r w:rsidRPr="005109CF">
        <w:rPr>
          <w:rFonts w:ascii="Arial" w:hAnsi="Arial" w:cs="Arial"/>
          <w:iCs/>
        </w:rPr>
        <w:t>ablatio</w:t>
      </w:r>
      <w:proofErr w:type="spellEnd"/>
      <w:r w:rsidRPr="005109CF">
        <w:rPr>
          <w:rFonts w:ascii="Arial" w:hAnsi="Arial" w:cs="Arial"/>
          <w:iCs/>
        </w:rPr>
        <w:t>—</w:t>
      </w:r>
      <w:r w:rsidRPr="005109CF">
        <w:rPr>
          <w:rFonts w:ascii="Arial" w:hAnsi="Arial" w:cs="Arial"/>
        </w:rPr>
        <w:t>, sino en el de la disponibilidad de la cosa sustraída por el sujeto activo, siquiera sea potencialmente, sin que se precise la efectiva disposición del objeto material...».</w:t>
      </w:r>
    </w:p>
    <w:p w:rsidR="005109CF" w:rsidRPr="005109CF" w:rsidRDefault="005109CF" w:rsidP="005109CF">
      <w:pPr>
        <w:pStyle w:val="NormalWeb"/>
        <w:spacing w:line="336" w:lineRule="atLeast"/>
        <w:jc w:val="both"/>
        <w:rPr>
          <w:rFonts w:ascii="Arial" w:hAnsi="Arial" w:cs="Arial"/>
        </w:rPr>
      </w:pPr>
      <w:r w:rsidRPr="005109CF">
        <w:rPr>
          <w:rFonts w:ascii="Arial" w:hAnsi="Arial" w:cs="Arial"/>
        </w:rPr>
        <w:t xml:space="preserve">La referida SAP de Madrid, </w:t>
      </w:r>
      <w:proofErr w:type="spellStart"/>
      <w:r w:rsidRPr="005109CF">
        <w:rPr>
          <w:rFonts w:ascii="Arial" w:hAnsi="Arial" w:cs="Arial"/>
        </w:rPr>
        <w:t>n.</w:t>
      </w:r>
      <w:r w:rsidRPr="005109CF">
        <w:rPr>
          <w:rFonts w:ascii="Arial" w:hAnsi="Arial" w:cs="Arial"/>
          <w:vertAlign w:val="superscript"/>
        </w:rPr>
        <w:t>o</w:t>
      </w:r>
      <w:proofErr w:type="spellEnd"/>
      <w:r w:rsidRPr="005109CF">
        <w:rPr>
          <w:rFonts w:ascii="Arial" w:hAnsi="Arial" w:cs="Arial"/>
        </w:rPr>
        <w:t xml:space="preserve"> 1066/2004 añade que «como los delitos de hurto y de robo propios son de "apoderamiento" patrimonial y, consecuentemente, la finalidad última que se persigue con la acción típica es hacer ilícitamente "propia" una cosa, se interpretó que ese resultado, que marca el momento de la consumación, se produce cuando el sustractor consigue, aunque sólo sea momentáneamente, consolidar un poder de disposición como si de su dueño se tratara, lo que ha de entenderse como posibilidad de decidir "pacíficamente" (porque todo poseedor legítimo de una cosa —y el dueño lo es— tiene derecho a no ser inquietado en ella, como establece el art. 446 del </w:t>
      </w:r>
      <w:proofErr w:type="spellStart"/>
      <w:r w:rsidRPr="005109CF">
        <w:rPr>
          <w:rFonts w:ascii="Arial" w:hAnsi="Arial" w:cs="Arial"/>
        </w:rPr>
        <w:t>CC</w:t>
      </w:r>
      <w:proofErr w:type="spellEnd"/>
      <w:r w:rsidRPr="005109CF">
        <w:rPr>
          <w:rFonts w:ascii="Arial" w:hAnsi="Arial" w:cs="Arial"/>
        </w:rPr>
        <w:t xml:space="preserve"> su destino como aquél pudiera hacerlo, optando por quedársela, transmitirla a otro, abandonarla o destruirla). Este momento —se insiste, incluso fugaz— de plena y "pacífica" disposición de la cosa sustraída marca el tránsito de la tentativa a la consumación, aunque no se consolide </w:t>
      </w:r>
      <w:r w:rsidRPr="005109CF">
        <w:rPr>
          <w:rFonts w:ascii="Arial" w:hAnsi="Arial" w:cs="Arial"/>
        </w:rPr>
        <w:lastRenderedPageBreak/>
        <w:t>definitivamente, porque el sustractor sea finalmente sorprendido y se recupere lo ilegítimamente sustraído».</w:t>
      </w:r>
    </w:p>
    <w:p w:rsidR="005109CF" w:rsidRPr="005109CF" w:rsidRDefault="005109CF" w:rsidP="005109CF">
      <w:pPr>
        <w:pStyle w:val="NormalWeb"/>
        <w:spacing w:line="336" w:lineRule="atLeast"/>
        <w:jc w:val="both"/>
        <w:rPr>
          <w:rFonts w:ascii="Arial" w:hAnsi="Arial" w:cs="Arial"/>
        </w:rPr>
      </w:pPr>
      <w:r w:rsidRPr="005109CF">
        <w:rPr>
          <w:rFonts w:ascii="Arial" w:hAnsi="Arial" w:cs="Arial"/>
        </w:rPr>
        <w:t xml:space="preserve">En la </w:t>
      </w:r>
      <w:proofErr w:type="spellStart"/>
      <w:r w:rsidRPr="005109CF">
        <w:rPr>
          <w:rFonts w:ascii="Arial" w:hAnsi="Arial" w:cs="Arial"/>
        </w:rPr>
        <w:t>STS</w:t>
      </w:r>
      <w:proofErr w:type="spellEnd"/>
      <w:r w:rsidRPr="005109CF">
        <w:rPr>
          <w:rFonts w:ascii="Arial" w:hAnsi="Arial" w:cs="Arial"/>
        </w:rPr>
        <w:t xml:space="preserve"> 2095/2002, de 28 de febrero, se reitera que es doctrina jurisprudencial que, en el apoderamiento del robo o en el tomar las cosas ajenas del hurto, cabe apreciar una sucesión de momentos integrantes de la dinámica delictiva:</w:t>
      </w:r>
    </w:p>
    <w:p w:rsidR="005109CF" w:rsidRPr="005109CF" w:rsidRDefault="005109CF" w:rsidP="005109CF">
      <w:pPr>
        <w:spacing w:line="336" w:lineRule="atLeast"/>
        <w:ind w:left="720"/>
        <w:jc w:val="both"/>
        <w:rPr>
          <w:rFonts w:ascii="Arial" w:hAnsi="Arial" w:cs="Arial"/>
        </w:rPr>
      </w:pPr>
      <w:r w:rsidRPr="005109CF">
        <w:rPr>
          <w:rFonts w:ascii="Arial" w:hAnsi="Arial" w:cs="Arial"/>
          <w:bCs/>
        </w:rPr>
        <w:t xml:space="preserve">a) </w:t>
      </w:r>
      <w:r w:rsidRPr="005109CF">
        <w:rPr>
          <w:rFonts w:ascii="Arial" w:hAnsi="Arial" w:cs="Arial"/>
        </w:rPr>
        <w:t xml:space="preserve">la </w:t>
      </w:r>
      <w:proofErr w:type="spellStart"/>
      <w:r w:rsidRPr="005109CF">
        <w:rPr>
          <w:rFonts w:ascii="Arial" w:hAnsi="Arial" w:cs="Arial"/>
          <w:iCs/>
        </w:rPr>
        <w:t>contrectatio</w:t>
      </w:r>
      <w:proofErr w:type="spellEnd"/>
      <w:r w:rsidRPr="005109CF">
        <w:rPr>
          <w:rFonts w:ascii="Arial" w:hAnsi="Arial" w:cs="Arial"/>
        </w:rPr>
        <w:t xml:space="preserve"> (del latín </w:t>
      </w:r>
      <w:proofErr w:type="spellStart"/>
      <w:r w:rsidRPr="005109CF">
        <w:rPr>
          <w:rFonts w:ascii="Arial" w:hAnsi="Arial" w:cs="Arial"/>
        </w:rPr>
        <w:t>contrecto</w:t>
      </w:r>
      <w:proofErr w:type="spellEnd"/>
      <w:r w:rsidRPr="005109CF">
        <w:rPr>
          <w:rFonts w:ascii="Arial" w:hAnsi="Arial" w:cs="Arial"/>
        </w:rPr>
        <w:t>, tocar), que supone el tocamiento o contacto con la cosa;</w:t>
      </w:r>
    </w:p>
    <w:p w:rsidR="005109CF" w:rsidRPr="005109CF" w:rsidRDefault="005109CF" w:rsidP="005109CF">
      <w:pPr>
        <w:spacing w:line="336" w:lineRule="atLeast"/>
        <w:ind w:left="720"/>
        <w:jc w:val="both"/>
        <w:rPr>
          <w:rFonts w:ascii="Arial" w:hAnsi="Arial" w:cs="Arial"/>
        </w:rPr>
      </w:pPr>
      <w:r w:rsidRPr="005109CF">
        <w:rPr>
          <w:rFonts w:ascii="Arial" w:hAnsi="Arial" w:cs="Arial"/>
          <w:bCs/>
        </w:rPr>
        <w:t xml:space="preserve">b) </w:t>
      </w:r>
      <w:r w:rsidRPr="005109CF">
        <w:rPr>
          <w:rFonts w:ascii="Arial" w:hAnsi="Arial" w:cs="Arial"/>
        </w:rPr>
        <w:t xml:space="preserve">la aprehensión (del latín </w:t>
      </w:r>
      <w:proofErr w:type="spellStart"/>
      <w:r w:rsidRPr="005109CF">
        <w:rPr>
          <w:rFonts w:ascii="Arial" w:hAnsi="Arial" w:cs="Arial"/>
          <w:iCs/>
        </w:rPr>
        <w:t>apprehendere</w:t>
      </w:r>
      <w:proofErr w:type="spellEnd"/>
      <w:r w:rsidRPr="005109CF">
        <w:rPr>
          <w:rFonts w:ascii="Arial" w:hAnsi="Arial" w:cs="Arial"/>
          <w:iCs/>
        </w:rPr>
        <w:t>,</w:t>
      </w:r>
      <w:r w:rsidRPr="005109CF">
        <w:rPr>
          <w:rFonts w:ascii="Arial" w:hAnsi="Arial" w:cs="Arial"/>
        </w:rPr>
        <w:t xml:space="preserve"> coger, asir) o apoderamiento de la cosa;</w:t>
      </w:r>
    </w:p>
    <w:p w:rsidR="005109CF" w:rsidRPr="005109CF" w:rsidRDefault="005109CF" w:rsidP="005109CF">
      <w:pPr>
        <w:spacing w:line="336" w:lineRule="atLeast"/>
        <w:ind w:left="720"/>
        <w:jc w:val="both"/>
        <w:rPr>
          <w:rFonts w:ascii="Arial" w:hAnsi="Arial" w:cs="Arial"/>
        </w:rPr>
      </w:pPr>
      <w:r w:rsidRPr="005109CF">
        <w:rPr>
          <w:rFonts w:ascii="Arial" w:hAnsi="Arial" w:cs="Arial"/>
          <w:bCs/>
        </w:rPr>
        <w:t xml:space="preserve">c) </w:t>
      </w:r>
      <w:r w:rsidRPr="005109CF">
        <w:rPr>
          <w:rFonts w:ascii="Arial" w:hAnsi="Arial" w:cs="Arial"/>
        </w:rPr>
        <w:t xml:space="preserve">la </w:t>
      </w:r>
      <w:proofErr w:type="spellStart"/>
      <w:r w:rsidRPr="005109CF">
        <w:rPr>
          <w:rFonts w:ascii="Arial" w:hAnsi="Arial" w:cs="Arial"/>
          <w:iCs/>
        </w:rPr>
        <w:t>ablatio</w:t>
      </w:r>
      <w:proofErr w:type="spellEnd"/>
      <w:r w:rsidRPr="005109CF">
        <w:rPr>
          <w:rFonts w:ascii="Arial" w:hAnsi="Arial" w:cs="Arial"/>
        </w:rPr>
        <w:t xml:space="preserve"> (del latín </w:t>
      </w:r>
      <w:proofErr w:type="spellStart"/>
      <w:r w:rsidRPr="005109CF">
        <w:rPr>
          <w:rFonts w:ascii="Arial" w:hAnsi="Arial" w:cs="Arial"/>
          <w:iCs/>
        </w:rPr>
        <w:t>affero</w:t>
      </w:r>
      <w:proofErr w:type="spellEnd"/>
      <w:r w:rsidRPr="005109CF">
        <w:rPr>
          <w:rFonts w:ascii="Arial" w:hAnsi="Arial" w:cs="Arial"/>
          <w:iCs/>
        </w:rPr>
        <w:t>,</w:t>
      </w:r>
      <w:r w:rsidRPr="005109CF">
        <w:rPr>
          <w:rFonts w:ascii="Arial" w:hAnsi="Arial" w:cs="Arial"/>
        </w:rPr>
        <w:t xml:space="preserve"> separar) que implica la separación de la cosa del lugar donde se halla, y</w:t>
      </w:r>
    </w:p>
    <w:p w:rsidR="005109CF" w:rsidRPr="005109CF" w:rsidRDefault="005109CF" w:rsidP="005109CF">
      <w:pPr>
        <w:spacing w:line="336" w:lineRule="atLeast"/>
        <w:ind w:left="720"/>
        <w:jc w:val="both"/>
        <w:rPr>
          <w:rFonts w:ascii="Arial" w:hAnsi="Arial" w:cs="Arial"/>
        </w:rPr>
      </w:pPr>
      <w:r w:rsidRPr="005109CF">
        <w:rPr>
          <w:rFonts w:ascii="Arial" w:hAnsi="Arial" w:cs="Arial"/>
          <w:bCs/>
        </w:rPr>
        <w:t xml:space="preserve">d) </w:t>
      </w:r>
      <w:r w:rsidRPr="005109CF">
        <w:rPr>
          <w:rFonts w:ascii="Arial" w:hAnsi="Arial" w:cs="Arial"/>
        </w:rPr>
        <w:t xml:space="preserve">la </w:t>
      </w:r>
      <w:proofErr w:type="spellStart"/>
      <w:r w:rsidRPr="005109CF">
        <w:rPr>
          <w:rFonts w:ascii="Arial" w:hAnsi="Arial" w:cs="Arial"/>
          <w:iCs/>
        </w:rPr>
        <w:t>illatio</w:t>
      </w:r>
      <w:proofErr w:type="spellEnd"/>
      <w:r w:rsidRPr="005109CF">
        <w:rPr>
          <w:rFonts w:ascii="Arial" w:hAnsi="Arial" w:cs="Arial"/>
        </w:rPr>
        <w:t xml:space="preserve"> (del latín </w:t>
      </w:r>
      <w:proofErr w:type="spellStart"/>
      <w:r w:rsidRPr="005109CF">
        <w:rPr>
          <w:rFonts w:ascii="Arial" w:hAnsi="Arial" w:cs="Arial"/>
          <w:iCs/>
        </w:rPr>
        <w:t>infero</w:t>
      </w:r>
      <w:proofErr w:type="spellEnd"/>
      <w:r w:rsidRPr="005109CF">
        <w:rPr>
          <w:rFonts w:ascii="Arial" w:hAnsi="Arial" w:cs="Arial"/>
          <w:iCs/>
        </w:rPr>
        <w:t>,</w:t>
      </w:r>
      <w:r w:rsidRPr="005109CF">
        <w:rPr>
          <w:rFonts w:ascii="Arial" w:hAnsi="Arial" w:cs="Arial"/>
        </w:rPr>
        <w:t xml:space="preserve"> llevar), que significa el traslado de la cosa sustraída a un lugar que permita la disponibilidad sobre la misma; llegando a la conclusión de que los delitos de apoderamiento quedan consumados cuando se alcanza la disponibilidad de las cosas sustraídas, disponibilidad que puede ser momentánea o fugaz y basta que sea potencial. En los supuestos de persecución, el depredador perseguido no consigue la disponibilidad, si la persecución fue ininterrumpida, sin haber sido perdidos de vista en ningún momento los autores del hecho fugitivos, y si la persecución se culmina con el apresamiento de los depredadores y la recuperación de lo sustraído. En los supuestos de sustracciones en un local o establecimiento ajeno no se consigue la disponibilidad, ni se alcanza la consumación del delito de apoderamiento, mientras el autor del mismo no sale del local con las cosas sustraídas y no supera los controles establecidos por el propietario del mismo.</w:t>
      </w:r>
    </w:p>
    <w:p w:rsidR="005109CF" w:rsidRPr="005109CF" w:rsidRDefault="005109CF" w:rsidP="005109CF">
      <w:pPr>
        <w:pStyle w:val="NormalWeb"/>
        <w:spacing w:line="336" w:lineRule="atLeast"/>
        <w:jc w:val="both"/>
        <w:rPr>
          <w:rFonts w:ascii="Arial" w:hAnsi="Arial" w:cs="Arial"/>
        </w:rPr>
      </w:pPr>
      <w:r w:rsidRPr="005109CF">
        <w:rPr>
          <w:rFonts w:ascii="Arial" w:hAnsi="Arial" w:cs="Arial"/>
        </w:rPr>
        <w:t xml:space="preserve">En el </w:t>
      </w:r>
      <w:proofErr w:type="spellStart"/>
      <w:r w:rsidRPr="005109CF">
        <w:rPr>
          <w:rFonts w:ascii="Arial" w:hAnsi="Arial" w:cs="Arial"/>
        </w:rPr>
        <w:t>ATS</w:t>
      </w:r>
      <w:proofErr w:type="spellEnd"/>
      <w:r w:rsidRPr="005109CF">
        <w:rPr>
          <w:rFonts w:ascii="Arial" w:hAnsi="Arial" w:cs="Arial"/>
        </w:rPr>
        <w:t xml:space="preserve"> de 27 de febrero del 2003, se lee: «Como ha señalado abundante doctrina jurisprudencial de esta Sala (</w:t>
      </w:r>
      <w:proofErr w:type="spellStart"/>
      <w:r w:rsidRPr="005109CF">
        <w:rPr>
          <w:rFonts w:ascii="Arial" w:hAnsi="Arial" w:cs="Arial"/>
        </w:rPr>
        <w:t>STS</w:t>
      </w:r>
      <w:proofErr w:type="spellEnd"/>
      <w:r w:rsidRPr="005109CF">
        <w:rPr>
          <w:rFonts w:ascii="Arial" w:hAnsi="Arial" w:cs="Arial"/>
        </w:rPr>
        <w:t xml:space="preserve"> de 24 de abril de 2002, por todas) la consumación en los delitos de robo y hurto no viene condicionada por el agotamiento del fin lucrativo perseguido por el autor, tampoco se exige que el sujeto activo haya dispuesto del dinero o bienes sustraídos. En los delitos patrimoniales de apoderamiento la consumación delictiva viene vinculada a la </w:t>
      </w:r>
      <w:r w:rsidRPr="005109CF">
        <w:rPr>
          <w:rFonts w:ascii="Arial" w:hAnsi="Arial" w:cs="Arial"/>
        </w:rPr>
        <w:lastRenderedPageBreak/>
        <w:t>disponibilidad de los efectos sustraídos, y más que la real y efectiva, que supondría la entrada en la fase de agotamiento, debe tenerse en cuenta la ideal o potencial capacidad de disposición o realización de cualquier acto de dominio de la cosa sustraída».</w:t>
      </w:r>
    </w:p>
    <w:p w:rsidR="005109CF" w:rsidRPr="005109CF" w:rsidRDefault="005109CF" w:rsidP="005109CF">
      <w:pPr>
        <w:pStyle w:val="NormalWeb"/>
        <w:spacing w:line="336" w:lineRule="atLeast"/>
        <w:jc w:val="both"/>
        <w:rPr>
          <w:rFonts w:ascii="Arial" w:hAnsi="Arial" w:cs="Arial"/>
        </w:rPr>
      </w:pPr>
      <w:r w:rsidRPr="005109CF">
        <w:rPr>
          <w:rFonts w:ascii="Arial" w:hAnsi="Arial" w:cs="Arial"/>
        </w:rPr>
        <w:t xml:space="preserve">Así se han pronunciado reiteradas Sentencias en las que se expresa que en el delito de robo, cuando de deslindar la figura plena o consumada y la semiplena o intentada se trata, se ha optado por la racional postura de la </w:t>
      </w:r>
      <w:proofErr w:type="spellStart"/>
      <w:proofErr w:type="gramStart"/>
      <w:r w:rsidRPr="005109CF">
        <w:rPr>
          <w:rFonts w:ascii="Arial" w:hAnsi="Arial" w:cs="Arial"/>
          <w:iCs/>
        </w:rPr>
        <w:t>illatio¡</w:t>
      </w:r>
      <w:proofErr w:type="gramEnd"/>
      <w:r w:rsidRPr="005109CF">
        <w:rPr>
          <w:rFonts w:ascii="Arial" w:hAnsi="Arial" w:cs="Arial"/>
          <w:iCs/>
        </w:rPr>
        <w:t>Error</w:t>
      </w:r>
      <w:proofErr w:type="spellEnd"/>
      <w:r w:rsidRPr="005109CF">
        <w:rPr>
          <w:rFonts w:ascii="Arial" w:hAnsi="Arial" w:cs="Arial"/>
          <w:iCs/>
        </w:rPr>
        <w:t>! No se encuentra el origen de la referencia.</w:t>
      </w:r>
      <w:r w:rsidRPr="005109CF">
        <w:rPr>
          <w:rFonts w:ascii="Arial" w:hAnsi="Arial" w:cs="Arial"/>
        </w:rPr>
        <w:t xml:space="preserve"> que centra la línea delimitadora o fronteriza no en la mera aprehensión de la cosa ni en el hecho de la separación de la posesión material del ofendido, sino en el de la disponibilidad de la cosa sustraída por el sujeto activo, siquiera sea potencialmente, sin que se precise la efectiva disposición del objeto material, concluyendo, en definitiva, como dicen las sentencias número 441/1999, de 23 de y 1174/1999 de 14 de julio, que «la disponibilidad puede ser momentánea, fugaz o de breve duración».</w:t>
      </w:r>
    </w:p>
    <w:p w:rsidR="005109CF" w:rsidRPr="005109CF" w:rsidRDefault="005109CF" w:rsidP="005109CF">
      <w:pPr>
        <w:pStyle w:val="NormalWeb"/>
        <w:spacing w:line="336" w:lineRule="atLeast"/>
        <w:jc w:val="both"/>
        <w:rPr>
          <w:rFonts w:ascii="Arial" w:hAnsi="Arial" w:cs="Arial"/>
        </w:rPr>
      </w:pPr>
      <w:r w:rsidRPr="005109CF">
        <w:rPr>
          <w:rFonts w:ascii="Arial" w:hAnsi="Arial" w:cs="Arial"/>
        </w:rPr>
        <w:t xml:space="preserve">Por todo lo anterior, sorprende la </w:t>
      </w:r>
      <w:proofErr w:type="spellStart"/>
      <w:r w:rsidRPr="005109CF">
        <w:rPr>
          <w:rFonts w:ascii="Arial" w:hAnsi="Arial" w:cs="Arial"/>
        </w:rPr>
        <w:t>STS</w:t>
      </w:r>
      <w:proofErr w:type="spellEnd"/>
      <w:r w:rsidRPr="005109CF">
        <w:rPr>
          <w:rFonts w:ascii="Arial" w:hAnsi="Arial" w:cs="Arial"/>
        </w:rPr>
        <w:t xml:space="preserve"> 1289/2003, de 11 de octubre, en la que se interpreta que el momento consumativo (en este caso, del robo, pero el criterio es extensible al hurto) depende, en el derecho vigente, del apoderamiento del objeto del delito. Este se produce cuando el objeto de la acción no puede ser recuperado por el titular sin ejercer violencia sobre el autor de la sustracción. Es claro que una vez que los autores tienen el dinero en sus manos se han apoderado de él, pues ya ejercen sobre el dinero su propio poder, al mantener una actitud defensiva de la situación antijurídica creada. Se dice que «la Sala no ignora que la jurisprudencia más antigua del </w:t>
      </w:r>
      <w:proofErr w:type="spellStart"/>
      <w:r w:rsidRPr="005109CF">
        <w:rPr>
          <w:rFonts w:ascii="Arial" w:hAnsi="Arial" w:cs="Arial"/>
        </w:rPr>
        <w:t>TS</w:t>
      </w:r>
      <w:proofErr w:type="spellEnd"/>
      <w:r w:rsidRPr="005109CF">
        <w:rPr>
          <w:rFonts w:ascii="Arial" w:hAnsi="Arial" w:cs="Arial"/>
        </w:rPr>
        <w:t xml:space="preserve"> mantuvo la teoría de la </w:t>
      </w:r>
      <w:proofErr w:type="spellStart"/>
      <w:r w:rsidRPr="005109CF">
        <w:rPr>
          <w:rFonts w:ascii="Arial" w:hAnsi="Arial" w:cs="Arial"/>
          <w:iCs/>
        </w:rPr>
        <w:t>illatio</w:t>
      </w:r>
      <w:proofErr w:type="spellEnd"/>
      <w:r w:rsidRPr="005109CF">
        <w:rPr>
          <w:rFonts w:ascii="Arial" w:hAnsi="Arial" w:cs="Arial"/>
        </w:rPr>
        <w:t xml:space="preserve"> a los efectos de establecer el momento consumativo del robo. Tal decisión se basaba, probablemente, sobre todo en la gravedad de las penas con las que este delito se amenazaba en la ley antes de la reforma de 1983 (presidio menor en grado máximo). En una evolución posterior se estableció —sin embargo— que el momento consumativo estaba dado por la disponibilidad adquirida por el autor sobre el objeto de acción típica. De esta manera se daba entrada a la teoría de la </w:t>
      </w:r>
      <w:proofErr w:type="spellStart"/>
      <w:r w:rsidRPr="005109CF">
        <w:rPr>
          <w:rFonts w:ascii="Arial" w:hAnsi="Arial" w:cs="Arial"/>
          <w:iCs/>
        </w:rPr>
        <w:t>aprehensio</w:t>
      </w:r>
      <w:proofErr w:type="spellEnd"/>
      <w:r w:rsidRPr="005109CF">
        <w:rPr>
          <w:rFonts w:ascii="Arial" w:hAnsi="Arial" w:cs="Arial"/>
          <w:iCs/>
        </w:rPr>
        <w:t>,</w:t>
      </w:r>
      <w:r w:rsidRPr="005109CF">
        <w:rPr>
          <w:rFonts w:ascii="Arial" w:hAnsi="Arial" w:cs="Arial"/>
        </w:rPr>
        <w:t xml:space="preserve"> que considera consumado el robo cuando el autor sustrae la cosa del poder de su poseedor. La aplicación de esta posibilidad no ha sido, sin embargo, totalmente uniforme, pues no siempre se ha tenido en cuenta, en primer lugar, que el poder de disponer sobre la cosa lo tiene el que la detenta y la defiende por medios </w:t>
      </w:r>
      <w:r w:rsidRPr="005109CF">
        <w:rPr>
          <w:rFonts w:ascii="Arial" w:hAnsi="Arial" w:cs="Arial"/>
        </w:rPr>
        <w:lastRenderedPageBreak/>
        <w:t>violentos o mediante la amenaza de usarlos. En segundo lugar, en ocasiones, no se ha considerado que no exista ninguna razón plausible desde un punto de vista político criminal para extender el concepto de disponibilidad a los casos de disponibilidad definitiva o cómoda por parte del autor. Ya antes de que el autor haya puesto el objeto del robo a buen recaudo se presentan todos los elementos que justifican el merecimiento de pena».</w:t>
      </w:r>
    </w:p>
    <w:p w:rsidR="005109CF" w:rsidRPr="005109CF" w:rsidRDefault="005109CF" w:rsidP="005109CF">
      <w:pPr>
        <w:pStyle w:val="NormalWeb"/>
        <w:spacing w:line="336" w:lineRule="atLeast"/>
        <w:jc w:val="both"/>
        <w:rPr>
          <w:rFonts w:ascii="Arial" w:hAnsi="Arial" w:cs="Arial"/>
        </w:rPr>
      </w:pPr>
      <w:r w:rsidRPr="005109CF">
        <w:rPr>
          <w:rFonts w:ascii="Arial" w:hAnsi="Arial" w:cs="Arial"/>
        </w:rPr>
        <w:t>La doctrina seguida por esta última sentencia no parece, por lo demás, haber tenido eco en otras posteriores. Muy al contrario, la 1502/2003, de 14 de noviembre, reproduce de forma casi literal los términos de la 2095/2002, de 28 de febrero, antes parcialmente transcrita.</w:t>
      </w:r>
    </w:p>
    <w:p w:rsidR="005109CF" w:rsidRPr="005109CF" w:rsidRDefault="005109CF" w:rsidP="005109CF">
      <w:pPr>
        <w:pStyle w:val="NormalWeb"/>
        <w:spacing w:line="336" w:lineRule="atLeast"/>
        <w:jc w:val="both"/>
        <w:rPr>
          <w:rFonts w:ascii="Arial" w:hAnsi="Arial" w:cs="Arial"/>
        </w:rPr>
      </w:pPr>
      <w:r w:rsidRPr="005109CF">
        <w:rPr>
          <w:rFonts w:ascii="Arial" w:hAnsi="Arial" w:cs="Arial"/>
          <w:bCs/>
        </w:rPr>
        <w:t>ATENCIÓN.</w:t>
      </w:r>
      <w:r w:rsidRPr="005109CF">
        <w:rPr>
          <w:rFonts w:ascii="Arial" w:hAnsi="Arial" w:cs="Arial"/>
        </w:rPr>
        <w:t xml:space="preserve"> En los delitos patrimoniales de apoderamiento la consumación delictiva viene vinculada a la disponibilidad de los efectos sustraídos, y más que la real y efectiva, que supondría la entrada en la fase de agotamiento, debe tenerse en cuenta la ideal o potencial capacidad de disposición o realización de cualquier acto de dominio de la cosa sustraída. Así se han pronunciado reiteradas </w:t>
      </w:r>
      <w:proofErr w:type="spellStart"/>
      <w:r w:rsidRPr="005109CF">
        <w:rPr>
          <w:rFonts w:ascii="Arial" w:hAnsi="Arial" w:cs="Arial"/>
        </w:rPr>
        <w:t>STS</w:t>
      </w:r>
      <w:proofErr w:type="spellEnd"/>
      <w:r w:rsidRPr="005109CF">
        <w:rPr>
          <w:rFonts w:ascii="Arial" w:hAnsi="Arial" w:cs="Arial"/>
        </w:rPr>
        <w:t xml:space="preserve">, en las que se expresa que «en el delito de robo, cuando de deslindar la figura plena o consumada y la semiplena o intentada se trata, se ha optado por la racional postura de la </w:t>
      </w:r>
      <w:proofErr w:type="spellStart"/>
      <w:r w:rsidRPr="005109CF">
        <w:rPr>
          <w:rFonts w:ascii="Arial" w:hAnsi="Arial" w:cs="Arial"/>
          <w:iCs/>
        </w:rPr>
        <w:t>illatio</w:t>
      </w:r>
      <w:proofErr w:type="spellEnd"/>
      <w:r w:rsidRPr="005109CF">
        <w:rPr>
          <w:rFonts w:ascii="Arial" w:hAnsi="Arial" w:cs="Arial"/>
          <w:iCs/>
        </w:rPr>
        <w:t>,</w:t>
      </w:r>
      <w:r w:rsidRPr="005109CF">
        <w:rPr>
          <w:rFonts w:ascii="Arial" w:hAnsi="Arial" w:cs="Arial"/>
        </w:rPr>
        <w:t xml:space="preserve"> que centra la línea delimitadora o fronteriza no en la mera aprehensión de la cosa —</w:t>
      </w:r>
      <w:proofErr w:type="spellStart"/>
      <w:r w:rsidRPr="005109CF">
        <w:rPr>
          <w:rFonts w:ascii="Arial" w:hAnsi="Arial" w:cs="Arial"/>
          <w:iCs/>
        </w:rPr>
        <w:t>contrectatio</w:t>
      </w:r>
      <w:proofErr w:type="spellEnd"/>
      <w:r w:rsidRPr="005109CF">
        <w:rPr>
          <w:rFonts w:ascii="Arial" w:hAnsi="Arial" w:cs="Arial"/>
          <w:iCs/>
        </w:rPr>
        <w:t>—</w:t>
      </w:r>
      <w:r w:rsidRPr="005109CF">
        <w:rPr>
          <w:rFonts w:ascii="Arial" w:hAnsi="Arial" w:cs="Arial"/>
        </w:rPr>
        <w:t>, ni en el hecho de la separación de la posesión material del ofendido —</w:t>
      </w:r>
      <w:proofErr w:type="spellStart"/>
      <w:r w:rsidRPr="005109CF">
        <w:rPr>
          <w:rFonts w:ascii="Arial" w:hAnsi="Arial" w:cs="Arial"/>
          <w:iCs/>
        </w:rPr>
        <w:t>ablatio</w:t>
      </w:r>
      <w:proofErr w:type="spellEnd"/>
      <w:r w:rsidRPr="005109CF">
        <w:rPr>
          <w:rFonts w:ascii="Arial" w:hAnsi="Arial" w:cs="Arial"/>
          <w:iCs/>
        </w:rPr>
        <w:t>—</w:t>
      </w:r>
      <w:r w:rsidRPr="005109CF">
        <w:rPr>
          <w:rFonts w:ascii="Arial" w:hAnsi="Arial" w:cs="Arial"/>
        </w:rPr>
        <w:t>, sino en el de la disponibilidad de la cosa sustraída por el sujeto activo, siquiera sea potencialmente, sin que se precise la efectiva disposición del objeto material».</w:t>
      </w:r>
    </w:p>
    <w:p w:rsidR="005109CF" w:rsidRPr="005109CF" w:rsidRDefault="005109CF" w:rsidP="005109CF">
      <w:pPr>
        <w:pStyle w:val="NormalWeb"/>
        <w:spacing w:line="336" w:lineRule="atLeast"/>
        <w:jc w:val="both"/>
        <w:rPr>
          <w:rFonts w:ascii="Arial" w:hAnsi="Arial" w:cs="Arial"/>
        </w:rPr>
      </w:pPr>
      <w:r w:rsidRPr="005109CF">
        <w:rPr>
          <w:rFonts w:ascii="Arial" w:hAnsi="Arial" w:cs="Arial"/>
        </w:rPr>
        <w:t xml:space="preserve">b) Cosas muebles. Partiendo del concepto legal de hurto el objeto de la acción ha de recaer sobre cosas muebles. El concepto de cosa ha de referirse a todo objeto corporal, susceptible de apropiación y </w:t>
      </w:r>
      <w:proofErr w:type="spellStart"/>
      <w:r w:rsidRPr="005109CF">
        <w:rPr>
          <w:rFonts w:ascii="Arial" w:hAnsi="Arial" w:cs="Arial"/>
        </w:rPr>
        <w:t>valuable</w:t>
      </w:r>
      <w:proofErr w:type="spellEnd"/>
      <w:r w:rsidRPr="005109CF">
        <w:rPr>
          <w:rFonts w:ascii="Arial" w:hAnsi="Arial" w:cs="Arial"/>
        </w:rPr>
        <w:t xml:space="preserve"> en dinero. A la susceptibilidad de apropiación no obsta a que se trate de </w:t>
      </w:r>
      <w:proofErr w:type="spellStart"/>
      <w:r w:rsidRPr="005109CF">
        <w:rPr>
          <w:rFonts w:ascii="Arial" w:hAnsi="Arial" w:cs="Arial"/>
          <w:iCs/>
        </w:rPr>
        <w:t>rex</w:t>
      </w:r>
      <w:proofErr w:type="spellEnd"/>
      <w:r w:rsidRPr="005109CF">
        <w:rPr>
          <w:rFonts w:ascii="Arial" w:hAnsi="Arial" w:cs="Arial"/>
          <w:iCs/>
        </w:rPr>
        <w:t xml:space="preserve"> extra </w:t>
      </w:r>
      <w:proofErr w:type="spellStart"/>
      <w:r w:rsidRPr="005109CF">
        <w:rPr>
          <w:rFonts w:ascii="Arial" w:hAnsi="Arial" w:cs="Arial"/>
          <w:iCs/>
        </w:rPr>
        <w:t>comercium</w:t>
      </w:r>
      <w:proofErr w:type="spellEnd"/>
      <w:r w:rsidRPr="005109CF">
        <w:rPr>
          <w:rFonts w:ascii="Arial" w:hAnsi="Arial" w:cs="Arial"/>
        </w:rPr>
        <w:t xml:space="preserve"> como jurisprudencialmente se ha reconocido sobre las drogas, respecto de las que cabe el hurto. Desde el punto de visto penal el concepto de cosa mueble se desvincula de la significación en el orden civil (arts. 334 a 336 </w:t>
      </w:r>
      <w:proofErr w:type="spellStart"/>
      <w:r w:rsidRPr="005109CF">
        <w:rPr>
          <w:rFonts w:ascii="Arial" w:hAnsi="Arial" w:cs="Arial"/>
        </w:rPr>
        <w:t>CC</w:t>
      </w:r>
      <w:proofErr w:type="spellEnd"/>
      <w:r w:rsidRPr="005109CF">
        <w:rPr>
          <w:rFonts w:ascii="Arial" w:hAnsi="Arial" w:cs="Arial"/>
        </w:rPr>
        <w:t>) ya que los inmuebles por incorporación o por destino, en cuanto susceptibles de ser desplazados y los semovientes son considerados muebles a efectos penales. Quedarían fuera los objetos incorporales y se incluirían los animales que en derecho privado se califican de semovientes.</w:t>
      </w:r>
    </w:p>
    <w:p w:rsidR="005109CF" w:rsidRPr="005109CF" w:rsidRDefault="005109CF" w:rsidP="005109CF">
      <w:pPr>
        <w:pStyle w:val="NormalWeb"/>
        <w:spacing w:line="336" w:lineRule="atLeast"/>
        <w:jc w:val="both"/>
        <w:rPr>
          <w:rFonts w:ascii="Arial" w:hAnsi="Arial" w:cs="Arial"/>
        </w:rPr>
      </w:pPr>
      <w:r w:rsidRPr="005109CF">
        <w:rPr>
          <w:rFonts w:ascii="Arial" w:hAnsi="Arial" w:cs="Arial"/>
        </w:rPr>
        <w:lastRenderedPageBreak/>
        <w:t>Consideración especial merecen los títulos valores, sobre cuya naturaleza de cosa mueble en el documento que se materializa, no cabe duda alguna. El problema se plantea cuando el título incorpora un derecho con determinado valor. La posición doctrinal dominante distingue la clase de título de que se trate si es al portador, en cuyo caso la mera posesión habilita para su realización, se entiende que el hurto es por el valor del derecho incorporado al título, en los demás casos se atenderá al valor material del título. No obstante, tal posición no es pacífica, argumentándose en caso de cheques al portador que requieren negociación del efecto por lo que debe atenderse al valor del documento y no lo que pueda representar.</w:t>
      </w:r>
    </w:p>
    <w:p w:rsidR="005109CF" w:rsidRPr="005109CF" w:rsidRDefault="005109CF" w:rsidP="005109CF">
      <w:pPr>
        <w:pStyle w:val="NormalWeb"/>
        <w:spacing w:line="336" w:lineRule="atLeast"/>
        <w:jc w:val="both"/>
        <w:rPr>
          <w:rFonts w:ascii="Arial" w:hAnsi="Arial" w:cs="Arial"/>
        </w:rPr>
      </w:pPr>
      <w:r w:rsidRPr="005109CF">
        <w:rPr>
          <w:rFonts w:ascii="Arial" w:hAnsi="Arial" w:cs="Arial"/>
        </w:rPr>
        <w:t xml:space="preserve">Respecto de un talonario de cheques y su consideración como falta de hurto, se dice en la </w:t>
      </w:r>
      <w:proofErr w:type="spellStart"/>
      <w:r w:rsidRPr="005109CF">
        <w:rPr>
          <w:rFonts w:ascii="Arial" w:hAnsi="Arial" w:cs="Arial"/>
        </w:rPr>
        <w:t>STS</w:t>
      </w:r>
      <w:proofErr w:type="spellEnd"/>
      <w:r w:rsidRPr="005109CF">
        <w:rPr>
          <w:rFonts w:ascii="Arial" w:hAnsi="Arial" w:cs="Arial"/>
        </w:rPr>
        <w:t xml:space="preserve"> núm. 611/2002 de 8 abril, citando la </w:t>
      </w:r>
      <w:proofErr w:type="spellStart"/>
      <w:r w:rsidRPr="005109CF">
        <w:rPr>
          <w:rFonts w:ascii="Arial" w:hAnsi="Arial" w:cs="Arial"/>
        </w:rPr>
        <w:t>STS</w:t>
      </w:r>
      <w:proofErr w:type="spellEnd"/>
      <w:r w:rsidRPr="005109CF">
        <w:rPr>
          <w:rFonts w:ascii="Arial" w:hAnsi="Arial" w:cs="Arial"/>
        </w:rPr>
        <w:t xml:space="preserve"> 169/2000, que «alguna sentencia esporádica ha considerado que un talonario tiene valor económico en sí mismo, con independencia del que pueda tener en determinados ambientes relacionados con la delincuencia, pero a pesar de ello no se puede generalizar el ánimo de lucro de una manera automática y objetiva a todo caso de apoderamiento. En el robo con llaves falsas no se ha considerado como entidad delictiva independiente el valor de las llaves substraídas a sus propietarios, ya que ello sería atribuir al ánimo del autor un propósito que no entra en sus designios, ya que lo verdaderamente buscado era el acceso a la casa, lugares u objetos donde se encontraban las cosas que se pretendía sustraer. La tarjeta (en este caso el talón) actúa también a modo de instrumento, que por sí mismo no reporta ningún beneficio a quien lo sustrae, y que sólo tiene utilidad como medio de proporcionar bienes o sumas de dinero, por lo que su apoderamiento carece en este caso de relevancia jurídico penal». En razón a lo expuesto entiende que los arts. 249 y 250.3 del </w:t>
      </w:r>
      <w:proofErr w:type="spellStart"/>
      <w:r w:rsidRPr="005109CF">
        <w:rPr>
          <w:rFonts w:ascii="Arial" w:hAnsi="Arial" w:cs="Arial"/>
        </w:rPr>
        <w:t>CP</w:t>
      </w:r>
      <w:proofErr w:type="spellEnd"/>
      <w:r w:rsidRPr="005109CF">
        <w:rPr>
          <w:rFonts w:ascii="Arial" w:hAnsi="Arial" w:cs="Arial"/>
        </w:rPr>
        <w:t xml:space="preserve"> han sido correctamente aplicados, y el art. 623.1 lo ha sido de manera indebida, considerando el apoderamiento del talonario como medio para cometer la estafa posterior.</w:t>
      </w:r>
    </w:p>
    <w:p w:rsidR="005109CF" w:rsidRPr="005109CF" w:rsidRDefault="005109CF" w:rsidP="005109CF">
      <w:pPr>
        <w:pStyle w:val="NormalWeb"/>
        <w:spacing w:line="336" w:lineRule="atLeast"/>
        <w:jc w:val="both"/>
        <w:rPr>
          <w:rFonts w:ascii="Arial" w:hAnsi="Arial" w:cs="Arial"/>
        </w:rPr>
      </w:pPr>
      <w:r w:rsidRPr="005109CF">
        <w:rPr>
          <w:rFonts w:ascii="Arial" w:hAnsi="Arial" w:cs="Arial"/>
        </w:rPr>
        <w:t xml:space="preserve">En cuanto a los billetes de lotería, cabe afirmar que se trata de un título al portador, cuya sustracción no anula el premio. En caso de sustracción después del sorteo, si este estuviere premiado, el valor será el del premio. Si no estuviere premiado se estaría al valor del billete. El problema surge en los casos de sustracción de décimos antes del sorteo y con posterioridad resultan </w:t>
      </w:r>
      <w:r w:rsidRPr="005109CF">
        <w:rPr>
          <w:rFonts w:ascii="Arial" w:hAnsi="Arial" w:cs="Arial"/>
        </w:rPr>
        <w:lastRenderedPageBreak/>
        <w:t>premiados, parece razonable mantener el hurto por el valor del documento y a efectos de responsabilidad civil sostener la reclamación del valor del premio. La jurisprudencia ha optado por apreciar el hurto por el valor total del premio en base a la existencia de al menos dolo eventual.</w:t>
      </w:r>
    </w:p>
    <w:p w:rsidR="005109CF" w:rsidRPr="005109CF" w:rsidRDefault="005109CF" w:rsidP="005109CF">
      <w:pPr>
        <w:pStyle w:val="NormalWeb"/>
        <w:spacing w:line="336" w:lineRule="atLeast"/>
        <w:jc w:val="both"/>
        <w:rPr>
          <w:rFonts w:ascii="Arial" w:hAnsi="Arial" w:cs="Arial"/>
        </w:rPr>
      </w:pPr>
      <w:r w:rsidRPr="005109CF">
        <w:rPr>
          <w:rFonts w:ascii="Arial" w:hAnsi="Arial" w:cs="Arial"/>
        </w:rPr>
        <w:t xml:space="preserve">c) Ajenidad. Se trata de un elemento normativo del tipo cuya interpretación difiere de la normativa civil. Como destaca Bajo, se caracteriza este elemento por dos notas negativas: una que no sea propia y otra que la cosa no sea susceptible de ocupación. No debe exigirse, señala este, que la cosa tenga un propietario porque entonces no podría calificarse de hurto el apoderamiento de cosas </w:t>
      </w:r>
      <w:r w:rsidRPr="005109CF">
        <w:rPr>
          <w:rFonts w:ascii="Arial" w:hAnsi="Arial" w:cs="Arial"/>
          <w:iCs/>
        </w:rPr>
        <w:t xml:space="preserve">extra </w:t>
      </w:r>
      <w:proofErr w:type="spellStart"/>
      <w:r w:rsidRPr="005109CF">
        <w:rPr>
          <w:rFonts w:ascii="Arial" w:hAnsi="Arial" w:cs="Arial"/>
          <w:iCs/>
        </w:rPr>
        <w:t>comercium</w:t>
      </w:r>
      <w:proofErr w:type="spellEnd"/>
      <w:r w:rsidRPr="005109CF">
        <w:rPr>
          <w:rFonts w:ascii="Arial" w:hAnsi="Arial" w:cs="Arial"/>
        </w:rPr>
        <w:t xml:space="preserve"> como las drogas, máquinas para hacer falsificaciones, cosas sagradas, un cadáver, etc., y sin embargo la sustracción de las mismas puede dar lugar al delito de hurto al concurrir esas dos notas. La indeterminación del propietario no excluye la existencia del delito en tanto en cuanto se tenga la seguridad de que aquel existe porque concurre el requisito de la ajenidad que falta en las </w:t>
      </w:r>
      <w:r w:rsidRPr="005109CF">
        <w:rPr>
          <w:rFonts w:ascii="Arial" w:hAnsi="Arial" w:cs="Arial"/>
          <w:iCs/>
        </w:rPr>
        <w:t xml:space="preserve">res </w:t>
      </w:r>
      <w:proofErr w:type="spellStart"/>
      <w:r w:rsidRPr="005109CF">
        <w:rPr>
          <w:rFonts w:ascii="Arial" w:hAnsi="Arial" w:cs="Arial"/>
          <w:iCs/>
        </w:rPr>
        <w:t>derelictae</w:t>
      </w:r>
      <w:proofErr w:type="spellEnd"/>
      <w:r w:rsidRPr="005109CF">
        <w:rPr>
          <w:rFonts w:ascii="Arial" w:hAnsi="Arial" w:cs="Arial"/>
        </w:rPr>
        <w:t xml:space="preserve"> (cosas abandonadas) y en las </w:t>
      </w:r>
      <w:r w:rsidRPr="005109CF">
        <w:rPr>
          <w:rFonts w:ascii="Arial" w:hAnsi="Arial" w:cs="Arial"/>
          <w:iCs/>
        </w:rPr>
        <w:t xml:space="preserve">res </w:t>
      </w:r>
      <w:proofErr w:type="spellStart"/>
      <w:r w:rsidRPr="005109CF">
        <w:rPr>
          <w:rFonts w:ascii="Arial" w:hAnsi="Arial" w:cs="Arial"/>
          <w:iCs/>
        </w:rPr>
        <w:t>nullius</w:t>
      </w:r>
      <w:proofErr w:type="spellEnd"/>
      <w:r w:rsidRPr="005109CF">
        <w:rPr>
          <w:rFonts w:ascii="Arial" w:hAnsi="Arial" w:cs="Arial"/>
        </w:rPr>
        <w:t xml:space="preserve"> (cosas que carecen de dueño).</w:t>
      </w:r>
    </w:p>
    <w:p w:rsidR="005109CF" w:rsidRPr="005109CF" w:rsidRDefault="005109CF" w:rsidP="005109CF">
      <w:pPr>
        <w:pStyle w:val="NormalWeb"/>
        <w:spacing w:line="336" w:lineRule="atLeast"/>
        <w:jc w:val="both"/>
        <w:rPr>
          <w:rFonts w:ascii="Arial" w:hAnsi="Arial" w:cs="Arial"/>
        </w:rPr>
      </w:pPr>
      <w:r w:rsidRPr="005109CF">
        <w:rPr>
          <w:rFonts w:ascii="Arial" w:hAnsi="Arial" w:cs="Arial"/>
        </w:rPr>
        <w:t>Doctrinalmente se discuten los supuestos del condominio, la sociedad y la herencia yacente en los que el concepto de ajenidad es discutible. Así hay posturas diversas en los supuestos de cosas poseídas en común, donde se atiende fundamentalmente a que sean indivisas (pro indiviso o división en partes ideales) o no, para estimar el delito, de manera que si media reparto de porciones conocidas, o existen cuotas, no hay inconveniente en la estimación del delito caso del apoderamiento de esa parte determinada.</w:t>
      </w:r>
    </w:p>
    <w:p w:rsidR="005109CF" w:rsidRPr="005109CF" w:rsidRDefault="005109CF" w:rsidP="005109CF">
      <w:pPr>
        <w:pStyle w:val="NormalWeb"/>
        <w:spacing w:line="336" w:lineRule="atLeast"/>
        <w:jc w:val="both"/>
        <w:rPr>
          <w:rFonts w:ascii="Arial" w:hAnsi="Arial" w:cs="Arial"/>
        </w:rPr>
      </w:pPr>
      <w:r w:rsidRPr="005109CF">
        <w:rPr>
          <w:rFonts w:ascii="Arial" w:hAnsi="Arial" w:cs="Arial"/>
          <w:bCs/>
        </w:rPr>
        <w:t>ATENCIÓN.</w:t>
      </w:r>
      <w:r w:rsidRPr="005109CF">
        <w:rPr>
          <w:rFonts w:ascii="Arial" w:hAnsi="Arial" w:cs="Arial"/>
        </w:rPr>
        <w:t xml:space="preserve"> El carácter de ajenas falta en las </w:t>
      </w:r>
      <w:r w:rsidRPr="005109CF">
        <w:rPr>
          <w:rFonts w:ascii="Arial" w:hAnsi="Arial" w:cs="Arial"/>
          <w:iCs/>
        </w:rPr>
        <w:t xml:space="preserve">res </w:t>
      </w:r>
      <w:proofErr w:type="spellStart"/>
      <w:r w:rsidRPr="005109CF">
        <w:rPr>
          <w:rFonts w:ascii="Arial" w:hAnsi="Arial" w:cs="Arial"/>
          <w:iCs/>
        </w:rPr>
        <w:t>derelictae</w:t>
      </w:r>
      <w:proofErr w:type="spellEnd"/>
      <w:r w:rsidRPr="005109CF">
        <w:rPr>
          <w:rFonts w:ascii="Arial" w:hAnsi="Arial" w:cs="Arial"/>
        </w:rPr>
        <w:t xml:space="preserve"> (cosas abandonadas) en las </w:t>
      </w:r>
      <w:r w:rsidRPr="005109CF">
        <w:rPr>
          <w:rFonts w:ascii="Arial" w:hAnsi="Arial" w:cs="Arial"/>
          <w:iCs/>
        </w:rPr>
        <w:t xml:space="preserve">res </w:t>
      </w:r>
      <w:proofErr w:type="spellStart"/>
      <w:r w:rsidRPr="005109CF">
        <w:rPr>
          <w:rFonts w:ascii="Arial" w:hAnsi="Arial" w:cs="Arial"/>
          <w:iCs/>
        </w:rPr>
        <w:t>nullius</w:t>
      </w:r>
      <w:proofErr w:type="spellEnd"/>
      <w:r w:rsidRPr="005109CF">
        <w:rPr>
          <w:rFonts w:ascii="Arial" w:hAnsi="Arial" w:cs="Arial"/>
        </w:rPr>
        <w:t xml:space="preserve"> (cosas sin dueño) y en las </w:t>
      </w:r>
      <w:r w:rsidRPr="005109CF">
        <w:rPr>
          <w:rFonts w:ascii="Arial" w:hAnsi="Arial" w:cs="Arial"/>
          <w:iCs/>
        </w:rPr>
        <w:t xml:space="preserve">res comunes </w:t>
      </w:r>
      <w:proofErr w:type="spellStart"/>
      <w:r w:rsidRPr="005109CF">
        <w:rPr>
          <w:rFonts w:ascii="Arial" w:hAnsi="Arial" w:cs="Arial"/>
          <w:iCs/>
        </w:rPr>
        <w:t>omnium</w:t>
      </w:r>
      <w:proofErr w:type="spellEnd"/>
      <w:r w:rsidRPr="005109CF">
        <w:rPr>
          <w:rFonts w:ascii="Arial" w:hAnsi="Arial" w:cs="Arial"/>
        </w:rPr>
        <w:t xml:space="preserve"> (cosas de todos). Distinto es las cosas sin dueño conocido y las </w:t>
      </w:r>
      <w:r w:rsidRPr="005109CF">
        <w:rPr>
          <w:rFonts w:ascii="Arial" w:hAnsi="Arial" w:cs="Arial"/>
          <w:iCs/>
        </w:rPr>
        <w:t xml:space="preserve">extra </w:t>
      </w:r>
      <w:proofErr w:type="spellStart"/>
      <w:r w:rsidRPr="005109CF">
        <w:rPr>
          <w:rFonts w:ascii="Arial" w:hAnsi="Arial" w:cs="Arial"/>
          <w:iCs/>
        </w:rPr>
        <w:t>comercium</w:t>
      </w:r>
      <w:proofErr w:type="spellEnd"/>
      <w:r w:rsidRPr="005109CF">
        <w:rPr>
          <w:rFonts w:ascii="Arial" w:hAnsi="Arial" w:cs="Arial"/>
        </w:rPr>
        <w:t xml:space="preserve"> que tengan dueño que son susceptibles de integrar el hurto en cuanto tengan un valor.</w:t>
      </w:r>
    </w:p>
    <w:p w:rsidR="005109CF" w:rsidRPr="005109CF" w:rsidRDefault="005109CF" w:rsidP="005109CF">
      <w:pPr>
        <w:pStyle w:val="NormalWeb"/>
        <w:spacing w:line="336" w:lineRule="atLeast"/>
        <w:jc w:val="both"/>
        <w:rPr>
          <w:rFonts w:ascii="Arial" w:hAnsi="Arial" w:cs="Arial"/>
        </w:rPr>
      </w:pPr>
      <w:r w:rsidRPr="005109CF">
        <w:rPr>
          <w:rFonts w:ascii="Arial" w:hAnsi="Arial" w:cs="Arial"/>
        </w:rPr>
        <w:t>d) Ausencia de consentimiento del dueño. La acción típica ha de realizarse sin la voluntad del dueño de las cosas sustraídas, siendo relevante el consentimiento del perjudicado, haciendo atípica la conducta al concurrir una causa de justificación.</w:t>
      </w:r>
    </w:p>
    <w:p w:rsidR="005109CF" w:rsidRPr="005109CF" w:rsidRDefault="005109CF" w:rsidP="005109CF">
      <w:pPr>
        <w:pStyle w:val="NormalWeb"/>
        <w:spacing w:line="336" w:lineRule="atLeast"/>
        <w:jc w:val="both"/>
        <w:rPr>
          <w:rFonts w:ascii="Arial" w:hAnsi="Arial" w:cs="Arial"/>
        </w:rPr>
      </w:pPr>
      <w:r w:rsidRPr="005109CF">
        <w:rPr>
          <w:rFonts w:ascii="Arial" w:hAnsi="Arial" w:cs="Arial"/>
        </w:rPr>
        <w:lastRenderedPageBreak/>
        <w:t>e) Ánimo de lucro. Como elemento subjetivo del injusto, que excluye la comisión culposa, es necesaria la presencia del ánimo de lucro, que consiste en cualquier provecho o utilidad que de la sustracción de la cosa pretenda obtener el sujeto activo, para sí o un tercero, característico en los delitos contra el patrimonio, y respecto de los que la jurisprudencia ha matizado reiteradamente que existe de forma implícita en todo apoderamiento de bienes muebles de algún valor efectivo, a no constar otros móviles que lo desvirtúen. La SAP Madrid 20-11-06, señala que el ánimo de lucro no consiste solo en un beneficio monetario, sino en cualquier tipo de ventaja, utilidad o beneficio perseguidos por el agente, incluso los meramente contemplativos, o con fines benéficos o la vanagloria.</w:t>
      </w:r>
    </w:p>
    <w:p w:rsidR="005109CF" w:rsidRPr="005109CF" w:rsidRDefault="005109CF" w:rsidP="005109CF">
      <w:pPr>
        <w:pStyle w:val="NormalWeb"/>
        <w:spacing w:line="336" w:lineRule="atLeast"/>
        <w:jc w:val="both"/>
        <w:rPr>
          <w:rFonts w:ascii="Arial" w:hAnsi="Arial" w:cs="Arial"/>
        </w:rPr>
      </w:pPr>
      <w:r w:rsidRPr="005109CF">
        <w:rPr>
          <w:rFonts w:ascii="Arial" w:hAnsi="Arial" w:cs="Arial"/>
        </w:rPr>
        <w:t xml:space="preserve">La </w:t>
      </w:r>
      <w:proofErr w:type="spellStart"/>
      <w:r w:rsidRPr="005109CF">
        <w:rPr>
          <w:rFonts w:ascii="Arial" w:hAnsi="Arial" w:cs="Arial"/>
        </w:rPr>
        <w:t>STS</w:t>
      </w:r>
      <w:proofErr w:type="spellEnd"/>
      <w:r w:rsidRPr="005109CF">
        <w:rPr>
          <w:rFonts w:ascii="Arial" w:hAnsi="Arial" w:cs="Arial"/>
        </w:rPr>
        <w:t xml:space="preserve"> núm. 368/2000 de 10 marzo, dice que la noción de ánimo de lucro ha sido ya aclarada en la Jurisprudencia de la 2</w:t>
      </w:r>
      <w:proofErr w:type="gramStart"/>
      <w:r w:rsidRPr="005109CF">
        <w:rPr>
          <w:rFonts w:ascii="Arial" w:hAnsi="Arial" w:cs="Arial"/>
        </w:rPr>
        <w:t>.ª</w:t>
      </w:r>
      <w:proofErr w:type="gramEnd"/>
      <w:r w:rsidRPr="005109CF">
        <w:rPr>
          <w:rFonts w:ascii="Arial" w:hAnsi="Arial" w:cs="Arial"/>
        </w:rPr>
        <w:t xml:space="preserve">, de acuerdo con los precedentes, el delito de robo lo mismo que el de hurto, son delitos estructurados sobre una acción contra la propiedad, de apropiación de cosas y, consecuentemente, no pueden ser considerados como delitos de enriquecimiento. En ellos, por lo tanto, el ánimo de lucro se agota en el </w:t>
      </w:r>
      <w:proofErr w:type="spellStart"/>
      <w:r w:rsidRPr="005109CF">
        <w:rPr>
          <w:rFonts w:ascii="Arial" w:hAnsi="Arial" w:cs="Arial"/>
          <w:iCs/>
        </w:rPr>
        <w:t>ánimus</w:t>
      </w:r>
      <w:proofErr w:type="spellEnd"/>
      <w:r w:rsidRPr="005109CF">
        <w:rPr>
          <w:rFonts w:ascii="Arial" w:hAnsi="Arial" w:cs="Arial"/>
          <w:iCs/>
        </w:rPr>
        <w:t xml:space="preserve"> rem </w:t>
      </w:r>
      <w:proofErr w:type="spellStart"/>
      <w:r w:rsidRPr="005109CF">
        <w:rPr>
          <w:rFonts w:ascii="Arial" w:hAnsi="Arial" w:cs="Arial"/>
          <w:iCs/>
        </w:rPr>
        <w:t>sibi</w:t>
      </w:r>
      <w:proofErr w:type="spellEnd"/>
      <w:r w:rsidRPr="005109CF">
        <w:rPr>
          <w:rFonts w:ascii="Arial" w:hAnsi="Arial" w:cs="Arial"/>
          <w:iCs/>
        </w:rPr>
        <w:t xml:space="preserve"> </w:t>
      </w:r>
      <w:proofErr w:type="spellStart"/>
      <w:r w:rsidRPr="005109CF">
        <w:rPr>
          <w:rFonts w:ascii="Arial" w:hAnsi="Arial" w:cs="Arial"/>
          <w:iCs/>
        </w:rPr>
        <w:t>habendi</w:t>
      </w:r>
      <w:proofErr w:type="spellEnd"/>
      <w:r w:rsidRPr="005109CF">
        <w:rPr>
          <w:rFonts w:ascii="Arial" w:hAnsi="Arial" w:cs="Arial"/>
          <w:iCs/>
        </w:rPr>
        <w:t>,</w:t>
      </w:r>
      <w:r w:rsidRPr="005109CF">
        <w:rPr>
          <w:rFonts w:ascii="Arial" w:hAnsi="Arial" w:cs="Arial"/>
        </w:rPr>
        <w:t xml:space="preserve"> es decir, en el propósito de tener la cosa mueble para sí o, lo que es lo mismo, en la finalidad de desapoderar de la cosa, al sujeto pasivo en forma definitiva, incorporándola, al menos transitoriamente, a su propio ámbito de dominio.</w:t>
      </w:r>
    </w:p>
    <w:p w:rsidR="005109CF" w:rsidRPr="005109CF" w:rsidRDefault="005109CF" w:rsidP="005109CF">
      <w:pPr>
        <w:pStyle w:val="NormalWeb"/>
        <w:spacing w:line="336" w:lineRule="atLeast"/>
        <w:jc w:val="both"/>
        <w:rPr>
          <w:rFonts w:ascii="Arial" w:hAnsi="Arial" w:cs="Arial"/>
        </w:rPr>
      </w:pPr>
      <w:r w:rsidRPr="005109CF">
        <w:rPr>
          <w:rFonts w:ascii="Arial" w:hAnsi="Arial" w:cs="Arial"/>
        </w:rPr>
        <w:t xml:space="preserve">En consecuencia, sigue diciendo, «si el acusado entró al establecimiento con el propósito de apropiarse de pan, como dijo, lo hizo con </w:t>
      </w:r>
      <w:r w:rsidRPr="005109CF">
        <w:rPr>
          <w:rFonts w:ascii="Arial" w:hAnsi="Arial" w:cs="Arial"/>
          <w:iCs/>
        </w:rPr>
        <w:t xml:space="preserve">ánimo rem </w:t>
      </w:r>
      <w:proofErr w:type="spellStart"/>
      <w:r w:rsidRPr="005109CF">
        <w:rPr>
          <w:rFonts w:ascii="Arial" w:hAnsi="Arial" w:cs="Arial"/>
          <w:iCs/>
        </w:rPr>
        <w:t>sibi</w:t>
      </w:r>
      <w:proofErr w:type="spellEnd"/>
      <w:r w:rsidRPr="005109CF">
        <w:rPr>
          <w:rFonts w:ascii="Arial" w:hAnsi="Arial" w:cs="Arial"/>
          <w:iCs/>
        </w:rPr>
        <w:t xml:space="preserve"> </w:t>
      </w:r>
      <w:proofErr w:type="spellStart"/>
      <w:r w:rsidRPr="005109CF">
        <w:rPr>
          <w:rFonts w:ascii="Arial" w:hAnsi="Arial" w:cs="Arial"/>
          <w:iCs/>
        </w:rPr>
        <w:t>habendi</w:t>
      </w:r>
      <w:proofErr w:type="spellEnd"/>
      <w:r w:rsidRPr="005109CF">
        <w:rPr>
          <w:rFonts w:ascii="Arial" w:hAnsi="Arial" w:cs="Arial"/>
          <w:iCs/>
        </w:rPr>
        <w:t>,</w:t>
      </w:r>
      <w:r w:rsidRPr="005109CF">
        <w:rPr>
          <w:rFonts w:ascii="Arial" w:hAnsi="Arial" w:cs="Arial"/>
        </w:rPr>
        <w:t xml:space="preserve"> pues el pan era una cosa ajena. La circunstancia de que luego haya podido cambiar su propósito dirigiendo su acción hacia una caja registradora, es decir, que la acción haya comenzado con una cierta indeterminación respecto del objeto de la apropiación, no tiene ninguna incidencia en el </w:t>
      </w:r>
      <w:proofErr w:type="spellStart"/>
      <w:r w:rsidRPr="005109CF">
        <w:rPr>
          <w:rFonts w:ascii="Arial" w:hAnsi="Arial" w:cs="Arial"/>
          <w:iCs/>
        </w:rPr>
        <w:t>animus</w:t>
      </w:r>
      <w:proofErr w:type="spellEnd"/>
      <w:r w:rsidRPr="005109CF">
        <w:rPr>
          <w:rFonts w:ascii="Arial" w:hAnsi="Arial" w:cs="Arial"/>
          <w:iCs/>
        </w:rPr>
        <w:t xml:space="preserve"> rem </w:t>
      </w:r>
      <w:proofErr w:type="spellStart"/>
      <w:r w:rsidRPr="005109CF">
        <w:rPr>
          <w:rFonts w:ascii="Arial" w:hAnsi="Arial" w:cs="Arial"/>
          <w:iCs/>
        </w:rPr>
        <w:t>sibi</w:t>
      </w:r>
      <w:proofErr w:type="spellEnd"/>
      <w:r w:rsidRPr="005109CF">
        <w:rPr>
          <w:rFonts w:ascii="Arial" w:hAnsi="Arial" w:cs="Arial"/>
          <w:iCs/>
        </w:rPr>
        <w:t xml:space="preserve"> </w:t>
      </w:r>
      <w:proofErr w:type="spellStart"/>
      <w:r w:rsidRPr="005109CF">
        <w:rPr>
          <w:rFonts w:ascii="Arial" w:hAnsi="Arial" w:cs="Arial"/>
          <w:iCs/>
        </w:rPr>
        <w:t>habendi</w:t>
      </w:r>
      <w:proofErr w:type="spellEnd"/>
      <w:r w:rsidRPr="005109CF">
        <w:rPr>
          <w:rFonts w:ascii="Arial" w:hAnsi="Arial" w:cs="Arial"/>
          <w:iCs/>
        </w:rPr>
        <w:t>.</w:t>
      </w:r>
      <w:r w:rsidRPr="005109CF">
        <w:rPr>
          <w:rFonts w:ascii="Arial" w:hAnsi="Arial" w:cs="Arial"/>
        </w:rPr>
        <w:t xml:space="preserve"> En todo caso, lo que permitiría es discutir si el propósito sobrevenido respecto del nuevo objeto (el contenido de la caja registradora) puede constituir una nueva acción, que no resultaría cualificada por la fuerza en las cosas empleada para acceder al lugar. Si esta tesis fuera correcta el acusado debería haber sido condenado por una tentativa de robo y otra de hurto en concurso real. Sin embargo, este cambio de objeto del hecho durante la ejecución, en una línea de ataque análoga a la inicial, no ha sido </w:t>
      </w:r>
      <w:proofErr w:type="gramStart"/>
      <w:r w:rsidRPr="005109CF">
        <w:rPr>
          <w:rFonts w:ascii="Arial" w:hAnsi="Arial" w:cs="Arial"/>
        </w:rPr>
        <w:t>considerada</w:t>
      </w:r>
      <w:proofErr w:type="gramEnd"/>
      <w:r w:rsidRPr="005109CF">
        <w:rPr>
          <w:rFonts w:ascii="Arial" w:hAnsi="Arial" w:cs="Arial"/>
        </w:rPr>
        <w:t xml:space="preserve"> relevante, </w:t>
      </w:r>
      <w:r w:rsidRPr="005109CF">
        <w:rPr>
          <w:rFonts w:ascii="Arial" w:hAnsi="Arial" w:cs="Arial"/>
        </w:rPr>
        <w:lastRenderedPageBreak/>
        <w:t xml:space="preserve">inclusive en los casos en los que el autor carecía de un plan determinado. La tesis que se postuló en la doctrina en estos supuestos un caso de </w:t>
      </w:r>
      <w:proofErr w:type="spellStart"/>
      <w:r w:rsidRPr="005109CF">
        <w:rPr>
          <w:rFonts w:ascii="Arial" w:hAnsi="Arial" w:cs="Arial"/>
          <w:iCs/>
        </w:rPr>
        <w:t>aberratio</w:t>
      </w:r>
      <w:proofErr w:type="spellEnd"/>
      <w:r w:rsidRPr="005109CF">
        <w:rPr>
          <w:rFonts w:ascii="Arial" w:hAnsi="Arial" w:cs="Arial"/>
          <w:iCs/>
        </w:rPr>
        <w:t xml:space="preserve"> ictus</w:t>
      </w:r>
      <w:r w:rsidRPr="005109CF">
        <w:rPr>
          <w:rFonts w:ascii="Arial" w:hAnsi="Arial" w:cs="Arial"/>
        </w:rPr>
        <w:t xml:space="preserve"> consciente ha sido rechazada entendiendo que el cambio de objeto tiene lugar en el marco del mismo dolo. De todos modos, es evidente que el resultado al que estas consideraciones conducirían es claramente perjudicial al acusado».</w:t>
      </w:r>
    </w:p>
    <w:p w:rsidR="005109CF" w:rsidRPr="005109CF" w:rsidRDefault="005109CF" w:rsidP="005109CF">
      <w:pPr>
        <w:pStyle w:val="NormalWeb"/>
        <w:spacing w:line="336" w:lineRule="atLeast"/>
        <w:jc w:val="both"/>
        <w:rPr>
          <w:rFonts w:ascii="Arial" w:hAnsi="Arial" w:cs="Arial"/>
        </w:rPr>
      </w:pPr>
      <w:r w:rsidRPr="005109CF">
        <w:rPr>
          <w:rFonts w:ascii="Arial" w:hAnsi="Arial" w:cs="Arial"/>
        </w:rPr>
        <w:t xml:space="preserve">Desde otra perspectiva, el ánimo de hacerse pago excluye el ánimo de lucro y, por tanto, el posible delito contra la propiedad; de forma que los respectivos y opuestos </w:t>
      </w:r>
      <w:proofErr w:type="spellStart"/>
      <w:r w:rsidRPr="005109CF">
        <w:rPr>
          <w:rFonts w:ascii="Arial" w:hAnsi="Arial" w:cs="Arial"/>
          <w:iCs/>
        </w:rPr>
        <w:t>animi</w:t>
      </w:r>
      <w:proofErr w:type="spellEnd"/>
      <w:r w:rsidRPr="005109CF">
        <w:rPr>
          <w:rFonts w:ascii="Arial" w:hAnsi="Arial" w:cs="Arial"/>
        </w:rPr>
        <w:t xml:space="preserve"> funcionan como definidores de un tipo de injusto distinto, en este caso cabría plantearse la posibilidad de que los hechos pudieran ser constitutivos de un delito de realización arbitraria del propio derecho si mediare violencia, intimidación o fuerza en las cosas.</w:t>
      </w:r>
    </w:p>
    <w:p w:rsidR="005109CF" w:rsidRPr="005109CF" w:rsidRDefault="005109CF" w:rsidP="005109CF">
      <w:pPr>
        <w:pStyle w:val="NormalWeb"/>
        <w:spacing w:line="336" w:lineRule="atLeast"/>
        <w:jc w:val="both"/>
        <w:rPr>
          <w:rFonts w:ascii="Arial" w:hAnsi="Arial" w:cs="Arial"/>
        </w:rPr>
      </w:pPr>
      <w:r w:rsidRPr="005109CF">
        <w:rPr>
          <w:rFonts w:ascii="Arial" w:hAnsi="Arial" w:cs="Arial"/>
        </w:rPr>
        <w:t xml:space="preserve">Un caso paradigmático es el llamado hurto famélico. La SAP de Madrid (Sección 2.ª) núm. 376/2004 de 17 septiembre, recuerda que hay que remontarse mucho en el tiempo para hallar un precedente jurisprudencial que contemple un supuesto similar; se cita la </w:t>
      </w:r>
      <w:proofErr w:type="spellStart"/>
      <w:r w:rsidRPr="005109CF">
        <w:rPr>
          <w:rFonts w:ascii="Arial" w:hAnsi="Arial" w:cs="Arial"/>
        </w:rPr>
        <w:t>STS</w:t>
      </w:r>
      <w:proofErr w:type="spellEnd"/>
      <w:r w:rsidRPr="005109CF">
        <w:rPr>
          <w:rFonts w:ascii="Arial" w:hAnsi="Arial" w:cs="Arial"/>
        </w:rPr>
        <w:t xml:space="preserve"> de la Sala 2.ª de 21-1-1986, que nos da una definición del hurto necesario, miserable famélico como el que concurrirá en aquellos casos en los que se toman los bienes ajenos, sin la voluntad de su dueño para subvenir a las más primarias y perentorias necesidades humanas, tales como la alimentación, vestidos, habitación y asistencia médico-farmacéutica, y en los que no se halla en conflicto la vida o la propia supervivencia, con la propiedad de bienes ajenos. Continúa diciendo literalmente la referida sentencia: «Y aun quedando, afortunadamente, distante y relativamente lejanos, los tiempos en los que, para la </w:t>
      </w:r>
      <w:proofErr w:type="spellStart"/>
      <w:r w:rsidRPr="005109CF">
        <w:rPr>
          <w:rFonts w:ascii="Arial" w:hAnsi="Arial" w:cs="Arial"/>
        </w:rPr>
        <w:t>operancia</w:t>
      </w:r>
      <w:proofErr w:type="spellEnd"/>
      <w:r w:rsidRPr="005109CF">
        <w:rPr>
          <w:rFonts w:ascii="Arial" w:hAnsi="Arial" w:cs="Arial"/>
        </w:rPr>
        <w:t xml:space="preserve"> de esta circunstancia se exigía, por este Tribunal, un previo y penoso peregrinar, en demanda de auxilio, por establecimientos, públicos y privados, de beneficencia, así como no se probara que constituían, la penuria, un peligro inminente para la vida, hallándose, el necesitado, al borde de perecer por inanición, la jurisprudencia actual exige para la estimación de esta modalidad de estado de necesidad: realidad, gravedad e inminencia del mal; que se actúe a instancias o impulsos del estado de precariedad, penuria o indigencia en el que se halle el sujeto activo o su familia; que no se trate de mera estrechez económica, más o menos agobiante; que se pruebe que se han agotado todos los recursos que, en la esfera personal, profesional y familiar, podía utilizar; que no </w:t>
      </w:r>
      <w:proofErr w:type="spellStart"/>
      <w:r w:rsidRPr="005109CF">
        <w:rPr>
          <w:rFonts w:ascii="Arial" w:hAnsi="Arial" w:cs="Arial"/>
        </w:rPr>
        <w:t>halla</w:t>
      </w:r>
      <w:proofErr w:type="spellEnd"/>
      <w:r w:rsidRPr="005109CF">
        <w:rPr>
          <w:rFonts w:ascii="Arial" w:hAnsi="Arial" w:cs="Arial"/>
        </w:rPr>
        <w:t xml:space="preserve"> otra </w:t>
      </w:r>
      <w:r w:rsidRPr="005109CF">
        <w:rPr>
          <w:rFonts w:ascii="Arial" w:hAnsi="Arial" w:cs="Arial"/>
        </w:rPr>
        <w:lastRenderedPageBreak/>
        <w:t>solución que la de proceder de modo antijurídico; y que, las cosas o bienes obtenidos, sean aplicados a la satisfacción de las necesidades primarias del reo o a las de su familia, sin que se haya tomado más de lo estrictamente indispensable. En definitiva, de concurrir tales requisitos sería de apreciación la eximente de estado de necesidad».</w:t>
      </w:r>
    </w:p>
    <w:p w:rsidR="005109CF" w:rsidRPr="005109CF" w:rsidRDefault="005109CF" w:rsidP="005109CF">
      <w:pPr>
        <w:pStyle w:val="d1"/>
        <w:spacing w:line="336" w:lineRule="atLeast"/>
        <w:jc w:val="both"/>
        <w:rPr>
          <w:rFonts w:ascii="Arial" w:hAnsi="Arial" w:cs="Arial"/>
          <w:lang w:val="es-ES"/>
        </w:rPr>
      </w:pPr>
      <w:r w:rsidRPr="005109CF">
        <w:rPr>
          <w:rFonts w:ascii="Arial" w:hAnsi="Arial" w:cs="Arial"/>
          <w:bCs/>
          <w:lang w:val="es-ES"/>
        </w:rPr>
        <w:t xml:space="preserve">4. </w:t>
      </w:r>
      <w:r w:rsidRPr="005109CF">
        <w:rPr>
          <w:rStyle w:val="nfasis"/>
          <w:rFonts w:ascii="Arial" w:hAnsi="Arial" w:cs="Arial"/>
          <w:i w:val="0"/>
          <w:lang w:val="es-ES"/>
        </w:rPr>
        <w:t>Valor</w:t>
      </w:r>
    </w:p>
    <w:p w:rsidR="005109CF" w:rsidRPr="005109CF" w:rsidRDefault="005109CF" w:rsidP="005109CF">
      <w:pPr>
        <w:pStyle w:val="NormalWeb"/>
        <w:spacing w:line="336" w:lineRule="atLeast"/>
        <w:jc w:val="both"/>
        <w:rPr>
          <w:rFonts w:ascii="Arial" w:hAnsi="Arial" w:cs="Arial"/>
        </w:rPr>
      </w:pPr>
      <w:r w:rsidRPr="005109CF">
        <w:rPr>
          <w:rFonts w:ascii="Arial" w:hAnsi="Arial" w:cs="Arial"/>
          <w:bCs/>
        </w:rPr>
        <w:t>ATENCIÓN.</w:t>
      </w:r>
      <w:r w:rsidRPr="005109CF">
        <w:rPr>
          <w:rFonts w:ascii="Arial" w:hAnsi="Arial" w:cs="Arial"/>
        </w:rPr>
        <w:t xml:space="preserve"> La cosa sustraída ha de tener algún valor en sentido económico, situándose los 400 euros en el límite que diferencia el delito de la falta del art. 623.1 CP.</w:t>
      </w:r>
    </w:p>
    <w:p w:rsidR="005109CF" w:rsidRPr="005109CF" w:rsidRDefault="005109CF" w:rsidP="005109CF">
      <w:pPr>
        <w:pStyle w:val="NormalWeb"/>
        <w:spacing w:line="336" w:lineRule="atLeast"/>
        <w:jc w:val="both"/>
        <w:rPr>
          <w:rFonts w:ascii="Arial" w:hAnsi="Arial" w:cs="Arial"/>
        </w:rPr>
      </w:pPr>
      <w:r w:rsidRPr="005109CF">
        <w:rPr>
          <w:rFonts w:ascii="Arial" w:hAnsi="Arial" w:cs="Arial"/>
        </w:rPr>
        <w:t xml:space="preserve">Para determinar el valor habrá que atenerse a la valoración pericial de la cosa según valores de mercado, al tiempo de cometerse el delito, con independencia del beneficio obtenido por el culpable. La jurisprudencia ha precisado que para la determinación del valor del objeto es necesario deducir el IVA cuando se sustrae en establecimiento comercial, ya que al no haber sido objeto de venta no devenga tal impuesto. En este sentido, SAP de Madrid de 16-2-07, y SAP de Gerona de 10 de abril de 2007. Sin embargo este criterio no es pacífico. La </w:t>
      </w:r>
      <w:proofErr w:type="spellStart"/>
      <w:r w:rsidRPr="005109CF">
        <w:rPr>
          <w:rFonts w:ascii="Arial" w:hAnsi="Arial" w:cs="Arial"/>
        </w:rPr>
        <w:t>FGE</w:t>
      </w:r>
      <w:proofErr w:type="spellEnd"/>
      <w:r w:rsidRPr="005109CF">
        <w:rPr>
          <w:rFonts w:ascii="Arial" w:hAnsi="Arial" w:cs="Arial"/>
        </w:rPr>
        <w:t xml:space="preserve"> mantiene justamente lo contrario. La Consulta 2/2009 de la </w:t>
      </w:r>
      <w:proofErr w:type="spellStart"/>
      <w:r w:rsidRPr="005109CF">
        <w:rPr>
          <w:rFonts w:ascii="Arial" w:hAnsi="Arial" w:cs="Arial"/>
        </w:rPr>
        <w:t>FGE</w:t>
      </w:r>
      <w:proofErr w:type="spellEnd"/>
      <w:r w:rsidRPr="005109CF">
        <w:rPr>
          <w:rFonts w:ascii="Arial" w:hAnsi="Arial" w:cs="Arial"/>
        </w:rPr>
        <w:t xml:space="preserve">, acerca de si en la valoración de las mercancías sustraídas en establecimientos comerciales, según lo previsto en el párrafo segundo del art. 365 de la </w:t>
      </w:r>
      <w:proofErr w:type="spellStart"/>
      <w:r w:rsidRPr="005109CF">
        <w:rPr>
          <w:rFonts w:ascii="Arial" w:hAnsi="Arial" w:cs="Arial"/>
        </w:rPr>
        <w:t>LECrim</w:t>
      </w:r>
      <w:proofErr w:type="spellEnd"/>
      <w:r w:rsidRPr="005109CF">
        <w:rPr>
          <w:rFonts w:ascii="Arial" w:hAnsi="Arial" w:cs="Arial"/>
        </w:rPr>
        <w:t>, debe excluirse el importe del IVA del valor total del precio de venta al público, sostiene que la locución precio de venta al público debe interpretarse como la cantidad que el adquirente debe desembolsar para adquirir el producto, cifra que habitualmente se exhibe en el etiquetado de la mercancía y que comprende, sin desglosar, los costes de producción y distribución del bien, los márgenes de beneficio de los sucesivos intervinientes en la cadena productiva y los tributos y aranceles que lo hayan gravado directa o indirectamente, entre los que se incluye el IVA en el territorio de aplicación del impuesto (Península y Baleares), y el Impuesto General Indirecto Canario (</w:t>
      </w:r>
      <w:proofErr w:type="spellStart"/>
      <w:r w:rsidRPr="005109CF">
        <w:rPr>
          <w:rFonts w:ascii="Arial" w:hAnsi="Arial" w:cs="Arial"/>
        </w:rPr>
        <w:t>IGIC</w:t>
      </w:r>
      <w:proofErr w:type="spellEnd"/>
      <w:r w:rsidRPr="005109CF">
        <w:rPr>
          <w:rFonts w:ascii="Arial" w:hAnsi="Arial" w:cs="Arial"/>
        </w:rPr>
        <w:t>) y el Impuesto sobre la Producción, los Servicios y las Importaciones (</w:t>
      </w:r>
      <w:proofErr w:type="spellStart"/>
      <w:r w:rsidRPr="005109CF">
        <w:rPr>
          <w:rFonts w:ascii="Arial" w:hAnsi="Arial" w:cs="Arial"/>
        </w:rPr>
        <w:t>IPSI</w:t>
      </w:r>
      <w:proofErr w:type="spellEnd"/>
      <w:r w:rsidRPr="005109CF">
        <w:rPr>
          <w:rFonts w:ascii="Arial" w:hAnsi="Arial" w:cs="Arial"/>
        </w:rPr>
        <w:t>), en las Islas Canarias y en las ciudades de Ceuta y Melilla, respectivamente.</w:t>
      </w:r>
    </w:p>
    <w:p w:rsidR="005109CF" w:rsidRPr="005109CF" w:rsidRDefault="005109CF" w:rsidP="005109CF">
      <w:pPr>
        <w:pStyle w:val="NormalWeb"/>
        <w:spacing w:line="336" w:lineRule="atLeast"/>
        <w:jc w:val="both"/>
        <w:rPr>
          <w:rFonts w:ascii="Arial" w:hAnsi="Arial" w:cs="Arial"/>
        </w:rPr>
      </w:pPr>
      <w:r w:rsidRPr="005109CF">
        <w:rPr>
          <w:rFonts w:ascii="Arial" w:hAnsi="Arial" w:cs="Arial"/>
        </w:rPr>
        <w:t xml:space="preserve">Debe destacarse que el TC, por medio de Auto del Pleno de 26 de febrero de 2008, ha despejado definitivamente las dudas acerca de la constitucionalidad del párrafo segundo del art. 365 de la </w:t>
      </w:r>
      <w:proofErr w:type="spellStart"/>
      <w:r w:rsidRPr="005109CF">
        <w:rPr>
          <w:rFonts w:ascii="Arial" w:hAnsi="Arial" w:cs="Arial"/>
        </w:rPr>
        <w:t>LECrim</w:t>
      </w:r>
      <w:proofErr w:type="spellEnd"/>
      <w:r w:rsidRPr="005109CF">
        <w:rPr>
          <w:rFonts w:ascii="Arial" w:hAnsi="Arial" w:cs="Arial"/>
        </w:rPr>
        <w:t xml:space="preserve">., que fueron en su día puestas de </w:t>
      </w:r>
      <w:r w:rsidRPr="005109CF">
        <w:rPr>
          <w:rFonts w:ascii="Arial" w:hAnsi="Arial" w:cs="Arial"/>
        </w:rPr>
        <w:lastRenderedPageBreak/>
        <w:t>manifiesto reiteradamente por la corriente exegética partidaria de excluir o restar el importe del IVA del precio de venta al público en cuanto valor de referencia a tener en cuenta en la determinación del importe del bien objeto de sustracción en establecimientos comerciales.</w:t>
      </w:r>
    </w:p>
    <w:p w:rsidR="005109CF" w:rsidRPr="005109CF" w:rsidRDefault="005109CF" w:rsidP="005109CF">
      <w:pPr>
        <w:pStyle w:val="NormalWeb"/>
        <w:spacing w:line="336" w:lineRule="atLeast"/>
        <w:jc w:val="both"/>
        <w:rPr>
          <w:rFonts w:ascii="Arial" w:hAnsi="Arial" w:cs="Arial"/>
        </w:rPr>
      </w:pPr>
      <w:r w:rsidRPr="005109CF">
        <w:rPr>
          <w:rFonts w:ascii="Arial" w:hAnsi="Arial" w:cs="Arial"/>
        </w:rPr>
        <w:t>La AP de Sevilla que promueve la cuestión de inconstitucionalidad argumenta, en primer término, que entiende aplicable la norma cuestionada al caso concreto aun a pesar de no haber sido expresamente mencionada en la Sentencia, dado que en el relato de hechos probados se hacía referencia exclusiva al precio de venta al público de los objetos que se intentaron sustraer (un total de 425,65 euros) y no a la tasación pericial de su valor (con la que, al parecer, también se contaba y que valoraba los bienes en un total de 361,80 euros), entendiendo la Sala que de la constitucionalidad del precepto dependía que la sanción a imponer lo fuera por delito o por falta de hurto, al haber fijado el legislador el límite cuantitativo entre ambos en los 400 euros. Expone la Audiencia que, en lo que se refiere al tema de fondo, el precepto plantea dudas de constitucionalidad tanto desde la perspectiva de la reserva de ley orgánica (art. 81.1 de la CE) como en relación con los principios de interdicción de la arbitrariedad y de seguridad jurídica (art. 9.3 de la CE), y en relación asimismo con el principio de igualdad (art. 14 de la CE).</w:t>
      </w:r>
    </w:p>
    <w:p w:rsidR="005109CF" w:rsidRPr="005109CF" w:rsidRDefault="005109CF" w:rsidP="005109CF">
      <w:pPr>
        <w:pStyle w:val="NormalWeb"/>
        <w:spacing w:line="336" w:lineRule="atLeast"/>
        <w:jc w:val="both"/>
        <w:rPr>
          <w:rFonts w:ascii="Arial" w:hAnsi="Arial" w:cs="Arial"/>
        </w:rPr>
      </w:pPr>
      <w:r w:rsidRPr="005109CF">
        <w:rPr>
          <w:rFonts w:ascii="Arial" w:hAnsi="Arial" w:cs="Arial"/>
        </w:rPr>
        <w:t xml:space="preserve">El Auto dictado por el TC resuelve en el sentido de acordar la inadmisión de la cuestión de inconstitucionalidad. En cuanto a la cuestión de fondo, respecto de las dudas de constitucionalidad suscitadas en relación con la necesidad de que la norma revistiera rango de ley orgánica por los motivos a los que nos hemos referido anteriormente, el Pleno las considera también manifiestamente infundadas, toda vez que dicho precepto no regula ningún elemento de los tipos penales de hurto. Recuerda el Tribunal que «los tipos penales contenidos en los arts. 234 del </w:t>
      </w:r>
      <w:proofErr w:type="spellStart"/>
      <w:r w:rsidRPr="005109CF">
        <w:rPr>
          <w:rFonts w:ascii="Arial" w:hAnsi="Arial" w:cs="Arial"/>
        </w:rPr>
        <w:t>CP</w:t>
      </w:r>
      <w:proofErr w:type="spellEnd"/>
      <w:r w:rsidRPr="005109CF">
        <w:rPr>
          <w:rFonts w:ascii="Arial" w:hAnsi="Arial" w:cs="Arial"/>
        </w:rPr>
        <w:t xml:space="preserve"> —delito de hurto— y 623.1.º </w:t>
      </w:r>
      <w:proofErr w:type="spellStart"/>
      <w:r w:rsidRPr="005109CF">
        <w:rPr>
          <w:rFonts w:ascii="Arial" w:hAnsi="Arial" w:cs="Arial"/>
        </w:rPr>
        <w:t>CP</w:t>
      </w:r>
      <w:proofErr w:type="spellEnd"/>
      <w:r w:rsidRPr="005109CF">
        <w:rPr>
          <w:rFonts w:ascii="Arial" w:hAnsi="Arial" w:cs="Arial"/>
        </w:rPr>
        <w:t xml:space="preserve"> —falta de hurto—, no son normas penales incompletas o en blanco, que, de acuerdo con la jurisprudencia constitucional, pueden ser concretadas mediante normas que no revistan carácter orgánico, ni un supuesto de normas penales que remitan la regulación de elementos normativos complementarios del tipo penal a otras normas, técnica constitucionalmente admitida en la </w:t>
      </w:r>
      <w:proofErr w:type="spellStart"/>
      <w:r w:rsidRPr="005109CF">
        <w:rPr>
          <w:rFonts w:ascii="Arial" w:hAnsi="Arial" w:cs="Arial"/>
        </w:rPr>
        <w:t>STC</w:t>
      </w:r>
      <w:proofErr w:type="spellEnd"/>
      <w:r w:rsidRPr="005109CF">
        <w:rPr>
          <w:rFonts w:ascii="Arial" w:hAnsi="Arial" w:cs="Arial"/>
        </w:rPr>
        <w:t xml:space="preserve"> 234/1997, de 18 de diciembre, sin que tampoco quepa apreciar que la norma cuestionada venga a integrar los preceptos penales citados, estableciendo un elemento nuclear del </w:t>
      </w:r>
      <w:r w:rsidRPr="005109CF">
        <w:rPr>
          <w:rFonts w:ascii="Arial" w:hAnsi="Arial" w:cs="Arial"/>
        </w:rPr>
        <w:lastRenderedPageBreak/>
        <w:t xml:space="preserve">tipo concretando la conducta infractora», añadiendo acto seguido que «la norma cuestionada, al establecer que la valoración de las mercancías sustraídas en establecimientos comerciales se fijará atendiendo a su precio de venta al público, tampoco viene a regular una definición auténtica del concepto cuantía de 400 euros, aplicado al objeto del hurto, sino que se limita a fijar un criterio para la valoración probatoria de este concreto elemento en el contexto de los hurtos en establecimientos comerciales. Este carácter de mero criterio de valoración probatoria, además, está en perfecta concordancia con el hecho de su ubicación sistemática en el art. 365 </w:t>
      </w:r>
      <w:proofErr w:type="spellStart"/>
      <w:r w:rsidRPr="005109CF">
        <w:rPr>
          <w:rFonts w:ascii="Arial" w:hAnsi="Arial" w:cs="Arial"/>
        </w:rPr>
        <w:t>LECrim</w:t>
      </w:r>
      <w:proofErr w:type="spellEnd"/>
      <w:r w:rsidRPr="005109CF">
        <w:rPr>
          <w:rFonts w:ascii="Arial" w:hAnsi="Arial" w:cs="Arial"/>
        </w:rPr>
        <w:t>., en el que se regula la tasación pericial del valor de la cosa objeto de delito» concluyendo finalmente respecto de esta cuestión, que desde la interpretación restrictiva del alcance de la reserva de ley orgánica, que tradicionalmente ha defendido la jurisprudencia constitucional, no puede afirmarse que la norma cuestionada afecte directamente al derecho de libertad reconocido en el art. 17.1 de la CE por cuanto no regula ningún elemento de los tipos penales de hurto ni determina los supuestos y/o las condiciones en que la privación de libertad es legítima.</w:t>
      </w:r>
    </w:p>
    <w:p w:rsidR="005109CF" w:rsidRPr="005109CF" w:rsidRDefault="005109CF" w:rsidP="005109CF">
      <w:pPr>
        <w:pStyle w:val="NormalWeb"/>
        <w:spacing w:line="336" w:lineRule="atLeast"/>
        <w:jc w:val="both"/>
        <w:rPr>
          <w:rFonts w:ascii="Arial" w:hAnsi="Arial" w:cs="Arial"/>
        </w:rPr>
      </w:pPr>
      <w:r w:rsidRPr="005109CF">
        <w:rPr>
          <w:rFonts w:ascii="Arial" w:hAnsi="Arial" w:cs="Arial"/>
          <w:bCs/>
        </w:rPr>
        <w:t>ATENCIÓN.</w:t>
      </w:r>
      <w:r w:rsidRPr="005109CF">
        <w:rPr>
          <w:rFonts w:ascii="Arial" w:hAnsi="Arial" w:cs="Arial"/>
        </w:rPr>
        <w:t xml:space="preserve"> El art. 365 de la </w:t>
      </w:r>
      <w:proofErr w:type="spellStart"/>
      <w:r w:rsidRPr="005109CF">
        <w:rPr>
          <w:rFonts w:ascii="Arial" w:hAnsi="Arial" w:cs="Arial"/>
        </w:rPr>
        <w:t>LECrim</w:t>
      </w:r>
      <w:proofErr w:type="spellEnd"/>
      <w:r w:rsidRPr="005109CF">
        <w:rPr>
          <w:rFonts w:ascii="Arial" w:hAnsi="Arial" w:cs="Arial"/>
        </w:rPr>
        <w:t xml:space="preserve"> establece: «Cuando para la calificación del delito o de sus circunstancias fuere necesario estimar el valor de la cosa que hubiere sido su objeto o el importe del perjuicio causado o que hubiere podido causarse, el Juez oirá sobre ello al dueño o perjudicado, y acordará después el reconocimiento pericial en la forma determinada en el capítulo VII de este mismo título. El juez facilitará a los peritos nombrados las cosas y elementos directos de apreciación sobre que hubiere de recaer el informe, y si no estuvieren a su disposición, les suministrará los datos oportunos que se pudieran reunir, previniéndoles en tal caso que hagan la tasación y regulación de perjuicios de un modo prudente, con arreglo a los datos suministrados.</w:t>
      </w:r>
    </w:p>
    <w:p w:rsidR="005109CF" w:rsidRPr="005109CF" w:rsidRDefault="005109CF" w:rsidP="005109CF">
      <w:pPr>
        <w:pStyle w:val="NormalWeb"/>
        <w:spacing w:line="336" w:lineRule="atLeast"/>
        <w:jc w:val="both"/>
        <w:rPr>
          <w:rFonts w:ascii="Arial" w:hAnsi="Arial" w:cs="Arial"/>
        </w:rPr>
      </w:pPr>
      <w:r w:rsidRPr="005109CF">
        <w:rPr>
          <w:rFonts w:ascii="Arial" w:hAnsi="Arial" w:cs="Arial"/>
        </w:rPr>
        <w:t>La valoración de las mercancías sustraídas en establecimientos comerciales se fijará atendiendo a su precio de venta al público».</w:t>
      </w:r>
    </w:p>
    <w:p w:rsidR="005109CF" w:rsidRPr="005109CF" w:rsidRDefault="005109CF" w:rsidP="005109CF">
      <w:pPr>
        <w:pStyle w:val="NormalWeb"/>
        <w:spacing w:line="336" w:lineRule="atLeast"/>
        <w:jc w:val="both"/>
        <w:rPr>
          <w:rFonts w:ascii="Arial" w:hAnsi="Arial" w:cs="Arial"/>
        </w:rPr>
      </w:pPr>
      <w:r w:rsidRPr="005109CF">
        <w:rPr>
          <w:rFonts w:ascii="Arial" w:hAnsi="Arial" w:cs="Arial"/>
        </w:rPr>
        <w:t xml:space="preserve">Con anterioridad a la reforma de la </w:t>
      </w:r>
      <w:proofErr w:type="spellStart"/>
      <w:r w:rsidRPr="005109CF">
        <w:rPr>
          <w:rFonts w:ascii="Arial" w:hAnsi="Arial" w:cs="Arial"/>
        </w:rPr>
        <w:t>LECrim</w:t>
      </w:r>
      <w:proofErr w:type="spellEnd"/>
      <w:r w:rsidRPr="005109CF">
        <w:rPr>
          <w:rFonts w:ascii="Arial" w:hAnsi="Arial" w:cs="Arial"/>
        </w:rPr>
        <w:t xml:space="preserve"> por Ley 15/2003 que introdujo un apartado segundo al art. 365 de la </w:t>
      </w:r>
      <w:proofErr w:type="spellStart"/>
      <w:r w:rsidRPr="005109CF">
        <w:rPr>
          <w:rFonts w:ascii="Arial" w:hAnsi="Arial" w:cs="Arial"/>
        </w:rPr>
        <w:t>LECrim</w:t>
      </w:r>
      <w:proofErr w:type="spellEnd"/>
      <w:r w:rsidRPr="005109CF">
        <w:rPr>
          <w:rFonts w:ascii="Arial" w:hAnsi="Arial" w:cs="Arial"/>
        </w:rPr>
        <w:t xml:space="preserve">, los términos valor o cuantía del bien sustraído habían dado pie a muy diferentes criterios hermenéuticos en las distintas Audiencias Provinciales, entendiéndose por valor de lo sustraído en unos casos el propio coste de reposición junto con los gastos de transporte; el </w:t>
      </w:r>
      <w:r w:rsidRPr="005109CF">
        <w:rPr>
          <w:rFonts w:ascii="Arial" w:hAnsi="Arial" w:cs="Arial"/>
        </w:rPr>
        <w:lastRenderedPageBreak/>
        <w:t>precio del bien, sin más adjetivación, en el que se entendía incluido el IVA o el precio de venta excluidos el IVA y el margen comercial o de beneficio.</w:t>
      </w:r>
    </w:p>
    <w:p w:rsidR="005109CF" w:rsidRPr="005109CF" w:rsidRDefault="005109CF" w:rsidP="005109CF">
      <w:pPr>
        <w:pStyle w:val="NormalWeb"/>
        <w:spacing w:line="336" w:lineRule="atLeast"/>
        <w:jc w:val="both"/>
        <w:rPr>
          <w:rFonts w:ascii="Arial" w:hAnsi="Arial" w:cs="Arial"/>
        </w:rPr>
      </w:pPr>
      <w:r w:rsidRPr="005109CF">
        <w:rPr>
          <w:rFonts w:ascii="Arial" w:hAnsi="Arial" w:cs="Arial"/>
        </w:rPr>
        <w:t xml:space="preserve">Según el </w:t>
      </w:r>
      <w:proofErr w:type="spellStart"/>
      <w:r w:rsidRPr="005109CF">
        <w:rPr>
          <w:rFonts w:ascii="Arial" w:hAnsi="Arial" w:cs="Arial"/>
        </w:rPr>
        <w:t>DRAE</w:t>
      </w:r>
      <w:proofErr w:type="spellEnd"/>
      <w:r w:rsidRPr="005109CF">
        <w:rPr>
          <w:rFonts w:ascii="Arial" w:hAnsi="Arial" w:cs="Arial"/>
        </w:rPr>
        <w:t xml:space="preserve">, cuantía es expresión que se refiere al valor de la materia litigiosa, mientras el valor es la cualidad de las cosas en virtud de la cual se da por poseerlas cierta suma de dinero o equivalente. Señala la </w:t>
      </w:r>
      <w:proofErr w:type="spellStart"/>
      <w:r w:rsidRPr="005109CF">
        <w:rPr>
          <w:rFonts w:ascii="Arial" w:hAnsi="Arial" w:cs="Arial"/>
        </w:rPr>
        <w:t>FGE</w:t>
      </w:r>
      <w:proofErr w:type="spellEnd"/>
      <w:r w:rsidRPr="005109CF">
        <w:rPr>
          <w:rFonts w:ascii="Arial" w:hAnsi="Arial" w:cs="Arial"/>
        </w:rPr>
        <w:t xml:space="preserve"> que desde este primer acercamiento interpretativo conforme a la propia carga semántica de los términos, en el caso de las mercancías sustraídas en establecimientos comerciales, su valor, aun antes de promulgarse el segundo párrafo del art. 365 de la </w:t>
      </w:r>
      <w:proofErr w:type="spellStart"/>
      <w:r w:rsidRPr="005109CF">
        <w:rPr>
          <w:rFonts w:ascii="Arial" w:hAnsi="Arial" w:cs="Arial"/>
        </w:rPr>
        <w:t>LECrim</w:t>
      </w:r>
      <w:proofErr w:type="spellEnd"/>
      <w:r w:rsidRPr="005109CF">
        <w:rPr>
          <w:rFonts w:ascii="Arial" w:hAnsi="Arial" w:cs="Arial"/>
        </w:rPr>
        <w:t xml:space="preserve">., parecía referirse a su precio de venta al público, incluidos el margen de beneficio y el IVA, por cuanto es esa y solo esa la cantidad cuyo abono faculta a la adquisición legítima del bien. En la línea apuntada, la </w:t>
      </w:r>
      <w:proofErr w:type="spellStart"/>
      <w:r w:rsidRPr="005109CF">
        <w:rPr>
          <w:rFonts w:ascii="Arial" w:hAnsi="Arial" w:cs="Arial"/>
        </w:rPr>
        <w:t>STS</w:t>
      </w:r>
      <w:proofErr w:type="spellEnd"/>
      <w:r w:rsidRPr="005109CF">
        <w:rPr>
          <w:rFonts w:ascii="Arial" w:hAnsi="Arial" w:cs="Arial"/>
        </w:rPr>
        <w:t xml:space="preserve"> de fecha 27 de abril de 2001, expresaba lo siguiente: «El criterio del Tribunal de instancia no puede compartirse. Identifica equivocadamente el valor económico patrimonial de las cosas con el valor de su coste, expresión económica fija y definitiva del esfuerzo invertido en el pasado para la producción o adquisición de la cosa. Criterio erróneo porque el valor relevante es el valor de cambio representado en cada momento por la cantidad de dinero que puede obtenerse por la cosa en un hipotético intercambio. El valor de las cosas no está en su costo sino en su precio, puesto que éste refleja su equivalencia económica y por consiguiente, el verdadero valor patrimonial de la cosa en el momento de cometerse el delito».</w:t>
      </w:r>
    </w:p>
    <w:p w:rsidR="005109CF" w:rsidRPr="005109CF" w:rsidRDefault="005109CF" w:rsidP="005109CF">
      <w:pPr>
        <w:pStyle w:val="NormalWeb"/>
        <w:spacing w:line="336" w:lineRule="atLeast"/>
        <w:jc w:val="both"/>
        <w:rPr>
          <w:rFonts w:ascii="Arial" w:hAnsi="Arial" w:cs="Arial"/>
        </w:rPr>
      </w:pPr>
      <w:r w:rsidRPr="005109CF">
        <w:rPr>
          <w:rFonts w:ascii="Arial" w:hAnsi="Arial" w:cs="Arial"/>
        </w:rPr>
        <w:t xml:space="preserve">Aun a pesar de lo expuesto, la exégesis de los términos valor o cuantía de los bienes dio lugar a tal variedad de hipótesis, que el legislador consideró la conveniencia de facilitar —por medio de la inclusión del segundo párrafo del art. 365 de la </w:t>
      </w:r>
      <w:proofErr w:type="spellStart"/>
      <w:r w:rsidRPr="005109CF">
        <w:rPr>
          <w:rFonts w:ascii="Arial" w:hAnsi="Arial" w:cs="Arial"/>
        </w:rPr>
        <w:t>LECrim</w:t>
      </w:r>
      <w:proofErr w:type="spellEnd"/>
      <w:proofErr w:type="gramStart"/>
      <w:r w:rsidRPr="005109CF">
        <w:rPr>
          <w:rFonts w:ascii="Arial" w:hAnsi="Arial" w:cs="Arial"/>
        </w:rPr>
        <w:t>.—</w:t>
      </w:r>
      <w:proofErr w:type="gramEnd"/>
      <w:r w:rsidRPr="005109CF">
        <w:rPr>
          <w:rFonts w:ascii="Arial" w:hAnsi="Arial" w:cs="Arial"/>
        </w:rPr>
        <w:t>, un criterio de valoración al que atender, directamente vinculado con el significado de la expresión precio de venta al público. El hecho de que el ámbito del precepto aparezca perfectamente acotado —las sustracciones de mercancías en establecimientos comerciales—, y que en ese contexto se pueda prescindir de parámetros más complejos como, por ejemplo, el demérito del bien por el uso, son extremos que debieran haber facilitado su recta aplicación.</w:t>
      </w:r>
    </w:p>
    <w:p w:rsidR="005109CF" w:rsidRPr="005109CF" w:rsidRDefault="005109CF" w:rsidP="005109CF">
      <w:pPr>
        <w:pStyle w:val="NormalWeb"/>
        <w:spacing w:line="336" w:lineRule="atLeast"/>
        <w:jc w:val="both"/>
        <w:rPr>
          <w:rFonts w:ascii="Arial" w:hAnsi="Arial" w:cs="Arial"/>
        </w:rPr>
      </w:pPr>
      <w:r w:rsidRPr="005109CF">
        <w:rPr>
          <w:rFonts w:ascii="Arial" w:hAnsi="Arial" w:cs="Arial"/>
        </w:rPr>
        <w:t xml:space="preserve">Sin embargo, persiste tras la reforma del precepto aludido la corriente interpretativa partidaria de deducir o restar el importe de IVA a la hora de </w:t>
      </w:r>
      <w:r w:rsidRPr="005109CF">
        <w:rPr>
          <w:rFonts w:ascii="Arial" w:hAnsi="Arial" w:cs="Arial"/>
        </w:rPr>
        <w:lastRenderedPageBreak/>
        <w:t xml:space="preserve">valorar los efectos sustraídos en los establecimientos comerciales. En este sentido, la SAP de Madrid, Sección 15.ª, </w:t>
      </w:r>
      <w:proofErr w:type="spellStart"/>
      <w:r w:rsidRPr="005109CF">
        <w:rPr>
          <w:rFonts w:ascii="Arial" w:hAnsi="Arial" w:cs="Arial"/>
        </w:rPr>
        <w:t>n.</w:t>
      </w:r>
      <w:r w:rsidRPr="005109CF">
        <w:rPr>
          <w:rFonts w:ascii="Arial" w:hAnsi="Arial" w:cs="Arial"/>
          <w:vertAlign w:val="superscript"/>
        </w:rPr>
        <w:t>o</w:t>
      </w:r>
      <w:proofErr w:type="spellEnd"/>
      <w:r w:rsidRPr="005109CF">
        <w:rPr>
          <w:rFonts w:ascii="Arial" w:hAnsi="Arial" w:cs="Arial"/>
        </w:rPr>
        <w:t xml:space="preserve"> 348/2008 de 14 de noviembre de 2008, aboga por descontar el importe correspondiente al IVA «por constituir el impuesto un gravamen cuya base imponible es precisamente el precio de venta al público», completando la argumentación con una referencia a que el valor del producto viene integrado tan sólo por el coste de adquisición y el importe de la ganancia, excluyéndose en todo caso los impuestos, ya que, según se afirma, no habiéndose producido la venta, no nace la obligación tributaria. En esa misma línea, la SAP de Madrid </w:t>
      </w:r>
      <w:proofErr w:type="spellStart"/>
      <w:r w:rsidRPr="005109CF">
        <w:rPr>
          <w:rFonts w:ascii="Arial" w:hAnsi="Arial" w:cs="Arial"/>
        </w:rPr>
        <w:t>n.</w:t>
      </w:r>
      <w:r w:rsidRPr="005109CF">
        <w:rPr>
          <w:rFonts w:ascii="Arial" w:hAnsi="Arial" w:cs="Arial"/>
          <w:vertAlign w:val="superscript"/>
        </w:rPr>
        <w:t>o</w:t>
      </w:r>
      <w:proofErr w:type="spellEnd"/>
      <w:r w:rsidRPr="005109CF">
        <w:rPr>
          <w:rFonts w:ascii="Arial" w:hAnsi="Arial" w:cs="Arial"/>
        </w:rPr>
        <w:t xml:space="preserve"> 45/2009 de la Sección 7</w:t>
      </w:r>
      <w:proofErr w:type="gramStart"/>
      <w:r w:rsidRPr="005109CF">
        <w:rPr>
          <w:rFonts w:ascii="Arial" w:hAnsi="Arial" w:cs="Arial"/>
        </w:rPr>
        <w:t>.ª</w:t>
      </w:r>
      <w:proofErr w:type="gramEnd"/>
      <w:r w:rsidRPr="005109CF">
        <w:rPr>
          <w:rFonts w:ascii="Arial" w:hAnsi="Arial" w:cs="Arial"/>
        </w:rPr>
        <w:t xml:space="preserve"> de 2 de febrero de 2009, alude a que el concepto precio de venta al público tiene un alcance menor que el desembolso que el comprador hace para la adquisición del producto, limitándose a la contraprestación económica que habría de satisfacer el propietario de la cosa a cambio de la transferencia del dominio del bien mueble.</w:t>
      </w:r>
    </w:p>
    <w:p w:rsidR="005109CF" w:rsidRPr="005109CF" w:rsidRDefault="005109CF" w:rsidP="005109CF">
      <w:pPr>
        <w:pStyle w:val="NormalWeb"/>
        <w:spacing w:line="336" w:lineRule="atLeast"/>
        <w:jc w:val="both"/>
        <w:rPr>
          <w:rFonts w:ascii="Arial" w:hAnsi="Arial" w:cs="Arial"/>
        </w:rPr>
      </w:pPr>
      <w:r w:rsidRPr="005109CF">
        <w:rPr>
          <w:rFonts w:ascii="Arial" w:hAnsi="Arial" w:cs="Arial"/>
        </w:rPr>
        <w:t xml:space="preserve">Señala la </w:t>
      </w:r>
      <w:proofErr w:type="spellStart"/>
      <w:r w:rsidRPr="005109CF">
        <w:rPr>
          <w:rFonts w:ascii="Arial" w:hAnsi="Arial" w:cs="Arial"/>
        </w:rPr>
        <w:t>FGE</w:t>
      </w:r>
      <w:proofErr w:type="spellEnd"/>
      <w:r w:rsidRPr="005109CF">
        <w:rPr>
          <w:rFonts w:ascii="Arial" w:hAnsi="Arial" w:cs="Arial"/>
        </w:rPr>
        <w:t xml:space="preserve"> que del propio tenor literal del art. 78 de la Ley 37/1992 del IVA, de 28 de diciembre (en adelante, </w:t>
      </w:r>
      <w:proofErr w:type="spellStart"/>
      <w:r w:rsidRPr="005109CF">
        <w:rPr>
          <w:rFonts w:ascii="Arial" w:hAnsi="Arial" w:cs="Arial"/>
        </w:rPr>
        <w:t>LIVA</w:t>
      </w:r>
      <w:proofErr w:type="spellEnd"/>
      <w:r w:rsidRPr="005109CF">
        <w:rPr>
          <w:rFonts w:ascii="Arial" w:hAnsi="Arial" w:cs="Arial"/>
        </w:rPr>
        <w:t xml:space="preserve">), en cuanto establece que la base imponible del impuesto en el régimen general está constituida por el importe total de la contraprestación que debe satisfacer el destinatario de las operaciones sujetas al impuesto, expresión que en el contexto de la norma no incluye el importe del Impuesto. Es decir, la </w:t>
      </w:r>
      <w:proofErr w:type="spellStart"/>
      <w:r w:rsidRPr="005109CF">
        <w:rPr>
          <w:rFonts w:ascii="Arial" w:hAnsi="Arial" w:cs="Arial"/>
        </w:rPr>
        <w:t>LIVA</w:t>
      </w:r>
      <w:proofErr w:type="spellEnd"/>
      <w:r w:rsidRPr="005109CF">
        <w:rPr>
          <w:rFonts w:ascii="Arial" w:hAnsi="Arial" w:cs="Arial"/>
        </w:rPr>
        <w:t xml:space="preserve"> no utiliza los términos precio de venta ni precio de venta al público a la hora de definir la base imponible del impuesto en el régimen general. Por otra parte, la locución precio de venta al público constituye un elemento normativo del precepto comentado de la </w:t>
      </w:r>
      <w:proofErr w:type="spellStart"/>
      <w:r w:rsidRPr="005109CF">
        <w:rPr>
          <w:rFonts w:ascii="Arial" w:hAnsi="Arial" w:cs="Arial"/>
        </w:rPr>
        <w:t>LECrim</w:t>
      </w:r>
      <w:proofErr w:type="spellEnd"/>
      <w:r w:rsidRPr="005109CF">
        <w:rPr>
          <w:rFonts w:ascii="Arial" w:hAnsi="Arial" w:cs="Arial"/>
        </w:rPr>
        <w:t xml:space="preserve"> que sí está legalmente definida, específicamente en el sector normativo que regula el consumo.</w:t>
      </w:r>
    </w:p>
    <w:p w:rsidR="005109CF" w:rsidRPr="005109CF" w:rsidRDefault="005109CF" w:rsidP="005109CF">
      <w:pPr>
        <w:pStyle w:val="NormalWeb"/>
        <w:spacing w:line="336" w:lineRule="atLeast"/>
        <w:jc w:val="both"/>
        <w:rPr>
          <w:rFonts w:ascii="Arial" w:hAnsi="Arial" w:cs="Arial"/>
        </w:rPr>
      </w:pPr>
      <w:r w:rsidRPr="005109CF">
        <w:rPr>
          <w:rFonts w:ascii="Arial" w:hAnsi="Arial" w:cs="Arial"/>
        </w:rPr>
        <w:t xml:space="preserve">Con carácter general, en la óptica de la economía y las relaciones comerciales, es obvio que la mera alusión al precio de un bien puede evocar un valor en el que no estén incluidos los impuestos que lo graven; en otras ocasiones, el término aparece profusamente adjetivado, hablándose de precios de coste, de penetración, desviados, de mercado, simbólicos, de reposición y unitarios, entre otras muchas expresiones que hacen referencia a realidades muy diversas, aun cuando todas ellas estén más o menos directamente relacionadas con el valor que se les da a los bienes. Sin embargo, la locución </w:t>
      </w:r>
      <w:r w:rsidRPr="005109CF">
        <w:rPr>
          <w:rFonts w:ascii="Arial" w:hAnsi="Arial" w:cs="Arial"/>
        </w:rPr>
        <w:lastRenderedPageBreak/>
        <w:t>precio de venta o precio de venta al público, en el territorio de aplicación del impuesto, incluye en todo caso el importe del IVA.</w:t>
      </w:r>
    </w:p>
    <w:p w:rsidR="005109CF" w:rsidRPr="005109CF" w:rsidRDefault="005109CF" w:rsidP="005109CF">
      <w:pPr>
        <w:pStyle w:val="NormalWeb"/>
        <w:spacing w:line="336" w:lineRule="atLeast"/>
        <w:jc w:val="both"/>
        <w:rPr>
          <w:rFonts w:ascii="Arial" w:hAnsi="Arial" w:cs="Arial"/>
        </w:rPr>
      </w:pPr>
      <w:r w:rsidRPr="005109CF">
        <w:rPr>
          <w:rFonts w:ascii="Arial" w:hAnsi="Arial" w:cs="Arial"/>
        </w:rPr>
        <w:t xml:space="preserve">Efectivamente, en el art. 2 apartado a) de la Directiva 98/6/CE de protección de los consumidores, se establecía que, a efectos de la propia Directiva, se debía entender por precio de venta el precio final de una unidad del producto o de una cantidad determinada del producto, incluidos el IVA y todos los demás impuestos. Igualmente, el </w:t>
      </w:r>
      <w:proofErr w:type="spellStart"/>
      <w:r w:rsidRPr="005109CF">
        <w:rPr>
          <w:rFonts w:ascii="Arial" w:hAnsi="Arial" w:cs="Arial"/>
        </w:rPr>
        <w:t>RD</w:t>
      </w:r>
      <w:proofErr w:type="spellEnd"/>
      <w:r w:rsidRPr="005109CF">
        <w:rPr>
          <w:rFonts w:ascii="Arial" w:hAnsi="Arial" w:cs="Arial"/>
        </w:rPr>
        <w:t xml:space="preserve"> 3423/2000 de 15 de diciembre, por el que se regula la indicación de los precios de los productos ofrecidos a los consumidores y usuarios, establece textualmente, en su art. 4.1 relativo a las Características y presentación de los precios, que el precio de venta (precio final de una unidad del producto, incluidos IVA y todos los demás impuestos) deberá ser: a) Inequívoco, fácilmente identificable y claramente legible, situándose en el mismo campo visual. b) Visible por el consumidor sin necesidad de que este tenga que solicitar dicha información.</w:t>
      </w:r>
    </w:p>
    <w:p w:rsidR="005109CF" w:rsidRPr="005109CF" w:rsidRDefault="005109CF" w:rsidP="005109CF">
      <w:pPr>
        <w:pStyle w:val="NormalWeb"/>
        <w:spacing w:line="336" w:lineRule="atLeast"/>
        <w:jc w:val="both"/>
        <w:rPr>
          <w:rFonts w:ascii="Arial" w:hAnsi="Arial" w:cs="Arial"/>
        </w:rPr>
      </w:pPr>
      <w:r w:rsidRPr="005109CF">
        <w:rPr>
          <w:rFonts w:ascii="Arial" w:hAnsi="Arial" w:cs="Arial"/>
        </w:rPr>
        <w:t xml:space="preserve">La opción de deducir el importe del IVA en la valoración de la mercancía sustraída en el establecimiento comercial, llevada a sus últimas consecuencias, obligaría a determinar, en primer término, el territorio de aplicación del impuesto, que conforme prevé el art. 2 de la </w:t>
      </w:r>
      <w:proofErr w:type="spellStart"/>
      <w:r w:rsidRPr="005109CF">
        <w:rPr>
          <w:rFonts w:ascii="Arial" w:hAnsi="Arial" w:cs="Arial"/>
        </w:rPr>
        <w:t>LIVA</w:t>
      </w:r>
      <w:proofErr w:type="spellEnd"/>
      <w:r w:rsidRPr="005109CF">
        <w:rPr>
          <w:rFonts w:ascii="Arial" w:hAnsi="Arial" w:cs="Arial"/>
        </w:rPr>
        <w:t>, se corresponde con el territorio nacional peninsular y las Islas Baleares, teniendo sin embargo carácter de territorios terceros —donde no es de aplicación el IVA— las ciudades de Ceuta y Melilla y el Archipiélago Canario. Resultaría por tanto necesario conocer y descontar del valor de la mercancía el importe del Impuesto General Indirecto Canario (</w:t>
      </w:r>
      <w:proofErr w:type="spellStart"/>
      <w:r w:rsidRPr="005109CF">
        <w:rPr>
          <w:rFonts w:ascii="Arial" w:hAnsi="Arial" w:cs="Arial"/>
        </w:rPr>
        <w:t>IGIC</w:t>
      </w:r>
      <w:proofErr w:type="spellEnd"/>
      <w:r w:rsidRPr="005109CF">
        <w:rPr>
          <w:rFonts w:ascii="Arial" w:hAnsi="Arial" w:cs="Arial"/>
        </w:rPr>
        <w:t>) cuando el hecho tenga lugar en las islas y el importe del Impuesto sobre la Producción, los Servicios y las Importaciones (</w:t>
      </w:r>
      <w:proofErr w:type="spellStart"/>
      <w:r w:rsidRPr="005109CF">
        <w:rPr>
          <w:rFonts w:ascii="Arial" w:hAnsi="Arial" w:cs="Arial"/>
        </w:rPr>
        <w:t>IPSI</w:t>
      </w:r>
      <w:proofErr w:type="spellEnd"/>
      <w:r w:rsidRPr="005109CF">
        <w:rPr>
          <w:rFonts w:ascii="Arial" w:hAnsi="Arial" w:cs="Arial"/>
        </w:rPr>
        <w:t>), cuando la sustracción tenga lugar en Ceuta o Melilla, como tributos asimilables al IVA en aquellos lugares.</w:t>
      </w:r>
    </w:p>
    <w:p w:rsidR="005109CF" w:rsidRPr="005109CF" w:rsidRDefault="005109CF" w:rsidP="005109CF">
      <w:pPr>
        <w:pStyle w:val="NormalWeb"/>
        <w:spacing w:line="336" w:lineRule="atLeast"/>
        <w:jc w:val="both"/>
        <w:rPr>
          <w:rFonts w:ascii="Arial" w:hAnsi="Arial" w:cs="Arial"/>
        </w:rPr>
      </w:pPr>
      <w:r w:rsidRPr="005109CF">
        <w:rPr>
          <w:rFonts w:ascii="Arial" w:hAnsi="Arial" w:cs="Arial"/>
        </w:rPr>
        <w:t xml:space="preserve">Asimismo, resultaría ineludible atender al tipo impositivo aplicable en cada caso, que, dependiendo de la naturaleza del bien, puede ser el tipo general, hasta ahora en el 16 por cien, el reducido, al 7 por cien y el súper reducido, al 4 por cien, además de los tipos específicos previstos para el régimen especial del recargo de equivalencia (al 1,75 por cien en el caso de los bienes objeto del Impuesto Especial sobre las Labores del Tabaco, y al 4, 1 y 0,5 por cien según se trate de artículos gravados al tipo general, reducido y súper reducido, </w:t>
      </w:r>
      <w:r w:rsidRPr="005109CF">
        <w:rPr>
          <w:rFonts w:ascii="Arial" w:hAnsi="Arial" w:cs="Arial"/>
        </w:rPr>
        <w:lastRenderedPageBreak/>
        <w:t>respectivamente). Habría de tenerse en cuenta además el tipo impositivo vigente en el momento del hecho, dado que los tipos son susceptibles de variaciones y, concretamente en este momento, están previstas subidas inminentes de algunos de ellos como consecuencia de la política fiscal diseñada en atención a la actual coyuntura económica.</w:t>
      </w:r>
    </w:p>
    <w:p w:rsidR="005109CF" w:rsidRPr="005109CF" w:rsidRDefault="005109CF" w:rsidP="005109CF">
      <w:pPr>
        <w:pStyle w:val="NormalWeb"/>
        <w:spacing w:line="336" w:lineRule="atLeast"/>
        <w:jc w:val="both"/>
        <w:rPr>
          <w:rFonts w:ascii="Arial" w:hAnsi="Arial" w:cs="Arial"/>
        </w:rPr>
      </w:pPr>
      <w:r w:rsidRPr="005109CF">
        <w:rPr>
          <w:rFonts w:ascii="Arial" w:hAnsi="Arial" w:cs="Arial"/>
        </w:rPr>
        <w:t xml:space="preserve">Así las cosas, las afirmaciones del TC respecto de la sencillez del precepto y su potencial utilidad para minimizar la inseguridad jurídica —en la medida en que facilita un criterio de valoración de carácter objetivo— tan sólo resultan certeras en tanto en cuanto se dé a la expresión precio de venta al público su verdadera significación de acuerdo con la legislación que regula el consumo y la propia </w:t>
      </w:r>
      <w:proofErr w:type="spellStart"/>
      <w:r w:rsidRPr="005109CF">
        <w:rPr>
          <w:rFonts w:ascii="Arial" w:hAnsi="Arial" w:cs="Arial"/>
        </w:rPr>
        <w:t>LIVA</w:t>
      </w:r>
      <w:proofErr w:type="spellEnd"/>
      <w:r w:rsidRPr="005109CF">
        <w:rPr>
          <w:rFonts w:ascii="Arial" w:hAnsi="Arial" w:cs="Arial"/>
        </w:rPr>
        <w:t>, comprensiva del monto total que haya de desembolsarse en cada caso para la legítima adquisición del producto.</w:t>
      </w:r>
    </w:p>
    <w:p w:rsidR="005109CF" w:rsidRPr="005109CF" w:rsidRDefault="005109CF" w:rsidP="005109CF">
      <w:pPr>
        <w:pStyle w:val="NormalWeb"/>
        <w:spacing w:line="336" w:lineRule="atLeast"/>
        <w:jc w:val="both"/>
        <w:rPr>
          <w:rFonts w:ascii="Arial" w:hAnsi="Arial" w:cs="Arial"/>
        </w:rPr>
      </w:pPr>
      <w:r w:rsidRPr="005109CF">
        <w:rPr>
          <w:rFonts w:ascii="Arial" w:hAnsi="Arial" w:cs="Arial"/>
        </w:rPr>
        <w:t xml:space="preserve">Existe un importante número de resoluciones de las diferentes Audiencias que amparan el criterio de que, tanto el importe del IVA como el margen comercial, los costes de producción y distribución y cualesquiera otros tributos o aranceles que hayan gravado el bien, forman parte del precio de venta al público de la mercancía. En ese sentido se pronuncia la SAP </w:t>
      </w:r>
      <w:proofErr w:type="spellStart"/>
      <w:r w:rsidRPr="005109CF">
        <w:rPr>
          <w:rFonts w:ascii="Arial" w:hAnsi="Arial" w:cs="Arial"/>
        </w:rPr>
        <w:t>n.</w:t>
      </w:r>
      <w:r w:rsidRPr="005109CF">
        <w:rPr>
          <w:rFonts w:ascii="Arial" w:hAnsi="Arial" w:cs="Arial"/>
          <w:vertAlign w:val="superscript"/>
        </w:rPr>
        <w:t>o</w:t>
      </w:r>
      <w:proofErr w:type="spellEnd"/>
      <w:r w:rsidRPr="005109CF">
        <w:rPr>
          <w:rFonts w:ascii="Arial" w:hAnsi="Arial" w:cs="Arial"/>
        </w:rPr>
        <w:t xml:space="preserve"> 21/2009 de la Sección 2</w:t>
      </w:r>
      <w:proofErr w:type="gramStart"/>
      <w:r w:rsidRPr="005109CF">
        <w:rPr>
          <w:rFonts w:ascii="Arial" w:hAnsi="Arial" w:cs="Arial"/>
        </w:rPr>
        <w:t>.ª</w:t>
      </w:r>
      <w:proofErr w:type="gramEnd"/>
      <w:r w:rsidRPr="005109CF">
        <w:rPr>
          <w:rFonts w:ascii="Arial" w:hAnsi="Arial" w:cs="Arial"/>
        </w:rPr>
        <w:t xml:space="preserve"> de Barcelona de 20 de enero de 2009 en la que se argumenta a favor de no descontar el importe del IVA en la valoración del bien cuando dice que «El precio de venta al público no es sino el que ha de desembolsarse para poder adquirir el producto (...) cualesquiera que sean los conceptos englobados en el mismo».</w:t>
      </w:r>
    </w:p>
    <w:p w:rsidR="005109CF" w:rsidRPr="005109CF" w:rsidRDefault="005109CF" w:rsidP="005109CF">
      <w:pPr>
        <w:pStyle w:val="NormalWeb"/>
        <w:spacing w:line="336" w:lineRule="atLeast"/>
        <w:jc w:val="both"/>
        <w:rPr>
          <w:rFonts w:ascii="Arial" w:hAnsi="Arial" w:cs="Arial"/>
        </w:rPr>
      </w:pPr>
      <w:r w:rsidRPr="005109CF">
        <w:rPr>
          <w:rFonts w:ascii="Arial" w:hAnsi="Arial" w:cs="Arial"/>
        </w:rPr>
        <w:t xml:space="preserve">En similar sentido, la SAP de Madrid </w:t>
      </w:r>
      <w:proofErr w:type="spellStart"/>
      <w:r w:rsidRPr="005109CF">
        <w:rPr>
          <w:rFonts w:ascii="Arial" w:hAnsi="Arial" w:cs="Arial"/>
        </w:rPr>
        <w:t>n.</w:t>
      </w:r>
      <w:r w:rsidRPr="005109CF">
        <w:rPr>
          <w:rFonts w:ascii="Arial" w:hAnsi="Arial" w:cs="Arial"/>
          <w:vertAlign w:val="superscript"/>
        </w:rPr>
        <w:t>o</w:t>
      </w:r>
      <w:r w:rsidRPr="005109CF">
        <w:rPr>
          <w:rFonts w:ascii="Arial" w:hAnsi="Arial" w:cs="Arial"/>
        </w:rPr>
        <w:t>122</w:t>
      </w:r>
      <w:proofErr w:type="spellEnd"/>
      <w:r w:rsidRPr="005109CF">
        <w:rPr>
          <w:rFonts w:ascii="Arial" w:hAnsi="Arial" w:cs="Arial"/>
        </w:rPr>
        <w:t>/2009 de 12 de marzo de 2009 de la Sección 1</w:t>
      </w:r>
      <w:proofErr w:type="gramStart"/>
      <w:r w:rsidRPr="005109CF">
        <w:rPr>
          <w:rFonts w:ascii="Arial" w:hAnsi="Arial" w:cs="Arial"/>
        </w:rPr>
        <w:t>.ª</w:t>
      </w:r>
      <w:proofErr w:type="gramEnd"/>
      <w:r w:rsidRPr="005109CF">
        <w:rPr>
          <w:rFonts w:ascii="Arial" w:hAnsi="Arial" w:cs="Arial"/>
        </w:rPr>
        <w:t xml:space="preserve">, en relación al párrafo segundo del art. 365 de la </w:t>
      </w:r>
      <w:proofErr w:type="spellStart"/>
      <w:r w:rsidRPr="005109CF">
        <w:rPr>
          <w:rFonts w:ascii="Arial" w:hAnsi="Arial" w:cs="Arial"/>
        </w:rPr>
        <w:t>LECrim</w:t>
      </w:r>
      <w:proofErr w:type="spellEnd"/>
      <w:r w:rsidRPr="005109CF">
        <w:rPr>
          <w:rFonts w:ascii="Arial" w:hAnsi="Arial" w:cs="Arial"/>
        </w:rPr>
        <w:t xml:space="preserve"> retoma los argumentos vertidos por la misma Sala en su Sentencia </w:t>
      </w:r>
      <w:proofErr w:type="spellStart"/>
      <w:r w:rsidRPr="005109CF">
        <w:rPr>
          <w:rFonts w:ascii="Arial" w:hAnsi="Arial" w:cs="Arial"/>
        </w:rPr>
        <w:t>n.</w:t>
      </w:r>
      <w:r w:rsidRPr="005109CF">
        <w:rPr>
          <w:rFonts w:ascii="Arial" w:hAnsi="Arial" w:cs="Arial"/>
          <w:vertAlign w:val="superscript"/>
        </w:rPr>
        <w:t>o</w:t>
      </w:r>
      <w:proofErr w:type="spellEnd"/>
      <w:r w:rsidRPr="005109CF">
        <w:rPr>
          <w:rFonts w:ascii="Arial" w:hAnsi="Arial" w:cs="Arial"/>
        </w:rPr>
        <w:t xml:space="preserve"> 121/2008 de 12 de marzo, cuando establece: «La norma extra penal que comentamos es precisa y su oportunidad y sentido tiene plena justificación en dos vertientes. Por un lado, facilita el enjuiciamiento del hecho mediante juicio rápido (...), y de otro lado es plenamente compatible con el bien jurídico protegido por el tipo de hurto, en cuanto establece un criterio de valoración basado en el beneficio económico que pretende conseguir el autor del hecho con su conducta. Su sentido literal es claro y preciso y no requiere de un especial esfuerzo interpretativo y a él ha de estarse. Por último, la citada norma no excluye a </w:t>
      </w:r>
      <w:r w:rsidRPr="005109CF">
        <w:rPr>
          <w:rFonts w:ascii="Arial" w:hAnsi="Arial" w:cs="Arial"/>
        </w:rPr>
        <w:lastRenderedPageBreak/>
        <w:t>nuestro juicio que su acreditación pueda hacerse mediante prueba pericial. Ciertamente al establecerse un sistema de valoración muy concreto, de ordinario se podrá acreditar mediante prueba documental: ticket de compra, documento que acredite el precio, etc., pero ello no excluye que el documento o pericia que acredite el valor deba ser sometido a contradicción procesal durante el plenario y valorado junto con el resto de los medios de prueba», para añadir finalmente que «el valor de venta es el precio final de todo producto y este incluye el IVA, por lo que donde la ley no distingue no cabe hacer distinciones. Los argumentos anteriores permiten concluir que la sentencia de instancia debió tomar el precio de venta al público de la mercancía sustraída con inclusión del IVA como referencia obligada para la calificación de los hechos como delito de hurto».</w:t>
      </w:r>
    </w:p>
    <w:p w:rsidR="005109CF" w:rsidRPr="005109CF" w:rsidRDefault="005109CF" w:rsidP="005109CF">
      <w:pPr>
        <w:pStyle w:val="NormalWeb"/>
        <w:spacing w:line="336" w:lineRule="atLeast"/>
        <w:jc w:val="both"/>
        <w:rPr>
          <w:rFonts w:ascii="Arial" w:hAnsi="Arial" w:cs="Arial"/>
        </w:rPr>
      </w:pPr>
      <w:r w:rsidRPr="005109CF">
        <w:rPr>
          <w:rFonts w:ascii="Arial" w:hAnsi="Arial" w:cs="Arial"/>
        </w:rPr>
        <w:t xml:space="preserve">También la SAP de Palencia, Sección 1.ª, </w:t>
      </w:r>
      <w:proofErr w:type="spellStart"/>
      <w:r w:rsidRPr="005109CF">
        <w:rPr>
          <w:rFonts w:ascii="Arial" w:hAnsi="Arial" w:cs="Arial"/>
        </w:rPr>
        <w:t>n.</w:t>
      </w:r>
      <w:r w:rsidRPr="005109CF">
        <w:rPr>
          <w:rFonts w:ascii="Arial" w:hAnsi="Arial" w:cs="Arial"/>
          <w:vertAlign w:val="superscript"/>
        </w:rPr>
        <w:t>o</w:t>
      </w:r>
      <w:proofErr w:type="spellEnd"/>
      <w:r w:rsidRPr="005109CF">
        <w:rPr>
          <w:rFonts w:ascii="Arial" w:hAnsi="Arial" w:cs="Arial"/>
        </w:rPr>
        <w:t xml:space="preserve"> 12/2009 de 13 de febrero, a partir de la dicción literal del art. 365, interpreta que habrá de estarse al precio de venta al público, «concepto que integra todo lo que el comprador satisface por la mercancía, incluido el IVA, cuya exclusión beneficiaría al infractor que, consumado el delito, se ahorraría el tributo, frente al ciudadano que en una compra de idéntico bien, estaría obligado al pago del impuesto». La Sentencia </w:t>
      </w:r>
      <w:proofErr w:type="spellStart"/>
      <w:r w:rsidRPr="005109CF">
        <w:rPr>
          <w:rFonts w:ascii="Arial" w:hAnsi="Arial" w:cs="Arial"/>
        </w:rPr>
        <w:t>n.</w:t>
      </w:r>
      <w:r w:rsidRPr="005109CF">
        <w:rPr>
          <w:rFonts w:ascii="Arial" w:hAnsi="Arial" w:cs="Arial"/>
          <w:vertAlign w:val="superscript"/>
        </w:rPr>
        <w:t>o</w:t>
      </w:r>
      <w:proofErr w:type="spellEnd"/>
      <w:r w:rsidRPr="005109CF">
        <w:rPr>
          <w:rFonts w:ascii="Arial" w:hAnsi="Arial" w:cs="Arial"/>
        </w:rPr>
        <w:t xml:space="preserve"> 696/2008 de 31 de octubre de la Sección Decimosexta de la Audiencia Provincial de Madrid en ese mismo sentido establece que «el precio de venta al público se refiere al valor de las mercancías sustraídas en establecimientos comerciales, que no es otro que aquel por el que un bien se pone a la venta o puede adquirirse por un particular, es decir, el que incluye los correspondientes impuestos indirectos con independencia del grado de ejecución alcanzado».</w:t>
      </w:r>
    </w:p>
    <w:p w:rsidR="005109CF" w:rsidRPr="005109CF" w:rsidRDefault="005109CF" w:rsidP="005109CF">
      <w:pPr>
        <w:pStyle w:val="NormalWeb"/>
        <w:spacing w:line="336" w:lineRule="atLeast"/>
        <w:jc w:val="both"/>
        <w:rPr>
          <w:rFonts w:ascii="Arial" w:hAnsi="Arial" w:cs="Arial"/>
        </w:rPr>
      </w:pPr>
      <w:r w:rsidRPr="005109CF">
        <w:rPr>
          <w:rFonts w:ascii="Arial" w:hAnsi="Arial" w:cs="Arial"/>
        </w:rPr>
        <w:t xml:space="preserve">Las dificultades interpretativas derivadas de la exclusión del importe del IVA, y la inseguridad jurídica que dicha tesis puede generar se ponen también de manifiesto en la SAP de Barcelona </w:t>
      </w:r>
      <w:proofErr w:type="spellStart"/>
      <w:r w:rsidRPr="005109CF">
        <w:rPr>
          <w:rFonts w:ascii="Arial" w:hAnsi="Arial" w:cs="Arial"/>
        </w:rPr>
        <w:t>n.</w:t>
      </w:r>
      <w:r w:rsidRPr="005109CF">
        <w:rPr>
          <w:rFonts w:ascii="Arial" w:hAnsi="Arial" w:cs="Arial"/>
          <w:vertAlign w:val="superscript"/>
        </w:rPr>
        <w:t>o</w:t>
      </w:r>
      <w:proofErr w:type="spellEnd"/>
      <w:r w:rsidRPr="005109CF">
        <w:rPr>
          <w:rFonts w:ascii="Arial" w:hAnsi="Arial" w:cs="Arial"/>
        </w:rPr>
        <w:t xml:space="preserve"> 135/2009 de 4 de febrero, dictada por la Sección 8.ª, cuando recuerda que «descontar el importe del IVA sobre la teoría de ser un impuesto que solo paga el consumidor final, llevaría a la necesidad de descontar también los restantes gastos fiscales del negocio, como los del transporte, la nómina del personal, etc., partidas que igualmente podrían considerarse como parámetros o costes que no formarían parte del núcleo del valor del producto sino gastos artificialmente incorporados por el comerciante. </w:t>
      </w:r>
      <w:r w:rsidRPr="005109CF">
        <w:rPr>
          <w:rFonts w:ascii="Arial" w:hAnsi="Arial" w:cs="Arial"/>
        </w:rPr>
        <w:lastRenderedPageBreak/>
        <w:t>Resultando realmente difícil, por no decir imposible, conocer el valor del bien a partir de este planteamiento».</w:t>
      </w:r>
    </w:p>
    <w:p w:rsidR="005109CF" w:rsidRPr="005109CF" w:rsidRDefault="005109CF" w:rsidP="005109CF">
      <w:pPr>
        <w:pStyle w:val="NormalWeb"/>
        <w:spacing w:line="336" w:lineRule="atLeast"/>
        <w:jc w:val="both"/>
        <w:rPr>
          <w:rFonts w:ascii="Arial" w:hAnsi="Arial" w:cs="Arial"/>
        </w:rPr>
      </w:pPr>
      <w:r w:rsidRPr="005109CF">
        <w:rPr>
          <w:rFonts w:ascii="Arial" w:hAnsi="Arial" w:cs="Arial"/>
        </w:rPr>
        <w:t xml:space="preserve">La SAP de Madrid, Sec. </w:t>
      </w:r>
      <w:proofErr w:type="gramStart"/>
      <w:r w:rsidRPr="005109CF">
        <w:rPr>
          <w:rFonts w:ascii="Arial" w:hAnsi="Arial" w:cs="Arial"/>
        </w:rPr>
        <w:t>7.ª</w:t>
      </w:r>
      <w:proofErr w:type="gramEnd"/>
      <w:r w:rsidRPr="005109CF">
        <w:rPr>
          <w:rFonts w:ascii="Arial" w:hAnsi="Arial" w:cs="Arial"/>
        </w:rPr>
        <w:t xml:space="preserve">, 2-2-2009, </w:t>
      </w:r>
      <w:proofErr w:type="spellStart"/>
      <w:r w:rsidRPr="005109CF">
        <w:rPr>
          <w:rFonts w:ascii="Arial" w:hAnsi="Arial" w:cs="Arial"/>
        </w:rPr>
        <w:t>n.</w:t>
      </w:r>
      <w:r w:rsidRPr="005109CF">
        <w:rPr>
          <w:rFonts w:ascii="Arial" w:hAnsi="Arial" w:cs="Arial"/>
          <w:vertAlign w:val="superscript"/>
        </w:rPr>
        <w:t>o</w:t>
      </w:r>
      <w:proofErr w:type="spellEnd"/>
      <w:r w:rsidRPr="005109CF">
        <w:rPr>
          <w:rFonts w:ascii="Arial" w:hAnsi="Arial" w:cs="Arial"/>
        </w:rPr>
        <w:t xml:space="preserve"> 45/2009, mantiene postura contraria. Concluye que la aplicación de este criterio al hecho enjuiciado nos lleva a entender que los hechos constituyen no un delito de hurto, sino la correlativa falta del art. 623.1 del CP. Y ello porque en el precio de venta al público que la sentencia declara probado sobre la base del ticket expedido por Carrefour, no se hace constar que del mismo se haya deducido expresamente el IVA. Siendo así ha de entenderse, por una obligada interpretación pro reo incluida, procediendo su detracción para determinar el valor de lo que se pretendía hurtar. De esta manera, descontados de los 473,18 euros los 75,68 que supone el 16% correspondiente el IVA, el valor de aquello que se pretendía sustraer no rebasa el límite de 400 euros (son 397,5 euros) que diferencia el delito de la falta. Aun cuando tal cuestión no ha sido expresamente planteada en el recurso, va a ser apreciada de oficio por esta Sala, ya que se trata de un criterio que viene manteniendo regularmente y que beneficia al acusado. Y en la medida en que ha sido precisamente el recurso el que ha propiciado esa calificación jurídica más ventajosa para el apelante, el mismo se va a considerar parcialmente estimado.</w:t>
      </w:r>
    </w:p>
    <w:p w:rsidR="005109CF" w:rsidRPr="005109CF" w:rsidRDefault="005109CF" w:rsidP="005109CF">
      <w:pPr>
        <w:pStyle w:val="NormalWeb"/>
        <w:spacing w:line="336" w:lineRule="atLeast"/>
        <w:jc w:val="both"/>
        <w:rPr>
          <w:rFonts w:ascii="Arial" w:hAnsi="Arial" w:cs="Arial"/>
        </w:rPr>
      </w:pPr>
      <w:r w:rsidRPr="005109CF">
        <w:rPr>
          <w:rFonts w:ascii="Arial" w:hAnsi="Arial" w:cs="Arial"/>
        </w:rPr>
        <w:t xml:space="preserve">La SAP de Barcelona, Sec. </w:t>
      </w:r>
      <w:proofErr w:type="gramStart"/>
      <w:r w:rsidRPr="005109CF">
        <w:rPr>
          <w:rFonts w:ascii="Arial" w:hAnsi="Arial" w:cs="Arial"/>
        </w:rPr>
        <w:t>7.ª</w:t>
      </w:r>
      <w:proofErr w:type="gramEnd"/>
      <w:r w:rsidRPr="005109CF">
        <w:rPr>
          <w:rFonts w:ascii="Arial" w:hAnsi="Arial" w:cs="Arial"/>
        </w:rPr>
        <w:t xml:space="preserve">, 9-1-2009, </w:t>
      </w:r>
      <w:proofErr w:type="spellStart"/>
      <w:r w:rsidRPr="005109CF">
        <w:rPr>
          <w:rFonts w:ascii="Arial" w:hAnsi="Arial" w:cs="Arial"/>
        </w:rPr>
        <w:t>n.</w:t>
      </w:r>
      <w:r w:rsidRPr="005109CF">
        <w:rPr>
          <w:rFonts w:ascii="Arial" w:hAnsi="Arial" w:cs="Arial"/>
          <w:vertAlign w:val="superscript"/>
        </w:rPr>
        <w:t>o</w:t>
      </w:r>
      <w:proofErr w:type="spellEnd"/>
      <w:r w:rsidRPr="005109CF">
        <w:rPr>
          <w:rFonts w:ascii="Arial" w:hAnsi="Arial" w:cs="Arial"/>
        </w:rPr>
        <w:t xml:space="preserve"> 17/2009, en igual sentido. Dice que «lo que el precepto en cuestión dice es que: "La valoración de las mercancías sustraídas en establecimientos comerciales se fijara atendiendo a su precio de venta al público". Es decir, no declara que el valor será el precio de venta al público, sino que para realizar la necesaria valoración judicial de ese elemento esencial del tipo habrá que atender a su precio de venta. Atender, según el </w:t>
      </w:r>
      <w:proofErr w:type="spellStart"/>
      <w:r w:rsidRPr="005109CF">
        <w:rPr>
          <w:rFonts w:ascii="Arial" w:hAnsi="Arial" w:cs="Arial"/>
        </w:rPr>
        <w:t>DRAE</w:t>
      </w:r>
      <w:proofErr w:type="spellEnd"/>
      <w:r w:rsidRPr="005109CF">
        <w:rPr>
          <w:rFonts w:ascii="Arial" w:hAnsi="Arial" w:cs="Arial"/>
        </w:rPr>
        <w:t xml:space="preserve">, significa "tener en cuenta o en consideración algo". Por lo tanto, lo único que el legislador ordena es que para establecer el valor de lo sustraído, en los delitos patrimoniales cuyo sujeto pasivo sea un establecimiento comercial y no simplemente que se produzca en un establecimiento comercial, se tome en consideración, se tenga en cuenta ese dato, pero no que ese sea el valor de la cosa objeto del delito. Y esa obligación establecida legalmente de contar con ese dato no es superflua o innecesaria. Significa, a nuestro modo de ver, que habrá de partirse de ese precio para con posterioridad deducir de él todo lo que no pueda considerarse valor de la cosa. </w:t>
      </w:r>
      <w:r w:rsidRPr="005109CF">
        <w:rPr>
          <w:rFonts w:ascii="Arial" w:hAnsi="Arial" w:cs="Arial"/>
        </w:rPr>
        <w:lastRenderedPageBreak/>
        <w:t>Ello supone, desde luego, que habrá de deducirse del precio el recargo del IVA, puesto que no habiéndose producido el hecho imponible generador de la obligación de pagar dicho impuesto, la venta del bien o servicio, ninguna obligación tributaria nace para el vendedor de declararlo».</w:t>
      </w:r>
    </w:p>
    <w:p w:rsidR="005109CF" w:rsidRPr="005109CF" w:rsidRDefault="005109CF" w:rsidP="005109CF">
      <w:pPr>
        <w:pStyle w:val="NormalWeb"/>
        <w:spacing w:line="336" w:lineRule="atLeast"/>
        <w:jc w:val="both"/>
        <w:rPr>
          <w:rFonts w:ascii="Arial" w:hAnsi="Arial" w:cs="Arial"/>
        </w:rPr>
      </w:pPr>
      <w:r w:rsidRPr="005109CF">
        <w:rPr>
          <w:rFonts w:ascii="Arial" w:hAnsi="Arial" w:cs="Arial"/>
        </w:rPr>
        <w:t xml:space="preserve">La SAP de Barcelona, Sec. </w:t>
      </w:r>
      <w:proofErr w:type="gramStart"/>
      <w:r w:rsidRPr="005109CF">
        <w:rPr>
          <w:rFonts w:ascii="Arial" w:hAnsi="Arial" w:cs="Arial"/>
        </w:rPr>
        <w:t>6.ª</w:t>
      </w:r>
      <w:proofErr w:type="gramEnd"/>
      <w:r w:rsidRPr="005109CF">
        <w:rPr>
          <w:rFonts w:ascii="Arial" w:hAnsi="Arial" w:cs="Arial"/>
        </w:rPr>
        <w:t xml:space="preserve">, 24-11-2008, </w:t>
      </w:r>
      <w:proofErr w:type="spellStart"/>
      <w:r w:rsidRPr="005109CF">
        <w:rPr>
          <w:rFonts w:ascii="Arial" w:hAnsi="Arial" w:cs="Arial"/>
        </w:rPr>
        <w:t>n.</w:t>
      </w:r>
      <w:r w:rsidRPr="005109CF">
        <w:rPr>
          <w:rFonts w:ascii="Arial" w:hAnsi="Arial" w:cs="Arial"/>
          <w:vertAlign w:val="superscript"/>
        </w:rPr>
        <w:t>o</w:t>
      </w:r>
      <w:proofErr w:type="spellEnd"/>
      <w:r w:rsidRPr="005109CF">
        <w:rPr>
          <w:rFonts w:ascii="Arial" w:hAnsi="Arial" w:cs="Arial"/>
        </w:rPr>
        <w:t xml:space="preserve"> 875/2008, en el mismo sentido se refiere a la exclusión del lucro cesante y del IVA al decir que «el art. 234 del </w:t>
      </w:r>
      <w:proofErr w:type="spellStart"/>
      <w:r w:rsidRPr="005109CF">
        <w:rPr>
          <w:rFonts w:ascii="Arial" w:hAnsi="Arial" w:cs="Arial"/>
        </w:rPr>
        <w:t>CP</w:t>
      </w:r>
      <w:proofErr w:type="spellEnd"/>
      <w:r w:rsidRPr="005109CF">
        <w:rPr>
          <w:rFonts w:ascii="Arial" w:hAnsi="Arial" w:cs="Arial"/>
        </w:rPr>
        <w:t xml:space="preserve"> establece que la conducta que en el mismo se describe supondrá la comisión del delito de hurto exclusivamente cuando la cuantía de lo sustraído exceda de 400 euros. Cuando la cuantía no alcance dicha cantidad nos encontraremos ante la falta prevista en el art. 623.1 del mismo cuerpo legal. En el ticket de caja se establece claramente que tal precio de venta al público lo es con el IVA incluido. La Sala ha tenido ocasión de manifestarse al respecto hasta el punto de elaborar doctrina propia sobre tal cuestión. Así, y reiterando tal doctrina, cabe decir que la expresión legal de "precio de venta al público" tiene un alcance menor del de "desembolso" que se baraja, limitándose a la contraprestación económica que habría de satisfacerse al propietario de la cosa a cambio de la transferencia del dominio del bien mueble».</w:t>
      </w:r>
    </w:p>
    <w:p w:rsidR="005109CF" w:rsidRPr="005109CF" w:rsidRDefault="005109CF" w:rsidP="005109CF">
      <w:pPr>
        <w:pStyle w:val="NormalWeb"/>
        <w:spacing w:line="336" w:lineRule="atLeast"/>
        <w:jc w:val="both"/>
        <w:rPr>
          <w:rFonts w:ascii="Arial" w:hAnsi="Arial" w:cs="Arial"/>
        </w:rPr>
      </w:pPr>
      <w:r w:rsidRPr="005109CF">
        <w:rPr>
          <w:rFonts w:ascii="Arial" w:hAnsi="Arial" w:cs="Arial"/>
        </w:rPr>
        <w:t xml:space="preserve">En sentido contrario, la SAP de Madrid, Sec. 1.ª, 12-3-2009, </w:t>
      </w:r>
      <w:proofErr w:type="spellStart"/>
      <w:r w:rsidRPr="005109CF">
        <w:rPr>
          <w:rFonts w:ascii="Arial" w:hAnsi="Arial" w:cs="Arial"/>
        </w:rPr>
        <w:t>n.</w:t>
      </w:r>
      <w:r w:rsidRPr="005109CF">
        <w:rPr>
          <w:rFonts w:ascii="Arial" w:hAnsi="Arial" w:cs="Arial"/>
          <w:vertAlign w:val="superscript"/>
        </w:rPr>
        <w:t>o</w:t>
      </w:r>
      <w:proofErr w:type="spellEnd"/>
      <w:r w:rsidRPr="005109CF">
        <w:rPr>
          <w:rFonts w:ascii="Arial" w:hAnsi="Arial" w:cs="Arial"/>
        </w:rPr>
        <w:t xml:space="preserve"> 122/2009, donde se somete a la consideración del Tribunal el recurso del </w:t>
      </w:r>
      <w:proofErr w:type="spellStart"/>
      <w:r w:rsidRPr="005109CF">
        <w:rPr>
          <w:rFonts w:ascii="Arial" w:hAnsi="Arial" w:cs="Arial"/>
        </w:rPr>
        <w:t>MF</w:t>
      </w:r>
      <w:proofErr w:type="spellEnd"/>
      <w:r w:rsidRPr="005109CF">
        <w:rPr>
          <w:rFonts w:ascii="Arial" w:hAnsi="Arial" w:cs="Arial"/>
        </w:rPr>
        <w:t xml:space="preserve"> que impugnó la sentencia porque ésta ha calificado los hechos como una falta de hurto al descontar del precio de venta de las mercancías sustraídas el importe del IVA. Señala que estamos en presencia de un hurto en establecimiento comercial y la sentencia impugnada considera que precio es la contraprestación económica a satisfacer al propietario por un producto e IVA es el impuesto estatal que grava el hecho imponible, por lo que son conceptos distintos y a efectos penales el valor que ha de tomarse en consideración para la tipificación del hurto debe ser exclusivamente el precio, tal y como antes ha sido definido. El </w:t>
      </w:r>
      <w:proofErr w:type="spellStart"/>
      <w:r w:rsidRPr="005109CF">
        <w:rPr>
          <w:rFonts w:ascii="Arial" w:hAnsi="Arial" w:cs="Arial"/>
        </w:rPr>
        <w:t>MF</w:t>
      </w:r>
      <w:proofErr w:type="spellEnd"/>
      <w:r w:rsidRPr="005109CF">
        <w:rPr>
          <w:rFonts w:ascii="Arial" w:hAnsi="Arial" w:cs="Arial"/>
        </w:rPr>
        <w:t xml:space="preserve">, por su parte, estima que por precio ha de entenderse el valor de cambio del bien con inclusión del IVA. Se mantiene que ya se han pronunciado sobre esta misma cuestión en la sentencia 121/2008, de 12 de marzo. En dicha sentencia se abordó el problema desde la perspectiva de la constitucionalidad del art. 365 de la </w:t>
      </w:r>
      <w:proofErr w:type="spellStart"/>
      <w:r w:rsidRPr="005109CF">
        <w:rPr>
          <w:rFonts w:ascii="Arial" w:hAnsi="Arial" w:cs="Arial"/>
        </w:rPr>
        <w:t>LECrim</w:t>
      </w:r>
      <w:proofErr w:type="spellEnd"/>
      <w:r w:rsidRPr="005109CF">
        <w:rPr>
          <w:rFonts w:ascii="Arial" w:hAnsi="Arial" w:cs="Arial"/>
        </w:rPr>
        <w:t xml:space="preserve"> y se concluyó afirmando que la norma comentada era respetuosa con las garantías constitucionales, que al tratarse de una norma procesal no era preciso que fuera aprobada mediante </w:t>
      </w:r>
      <w:r w:rsidRPr="005109CF">
        <w:rPr>
          <w:rFonts w:ascii="Arial" w:hAnsi="Arial" w:cs="Arial"/>
        </w:rPr>
        <w:lastRenderedPageBreak/>
        <w:t xml:space="preserve">ley orgánica por más que indirectamente complete el tipo penal de hurto y que el tenor literal de la norma es claro en cuanto que ha de atenderse al valor de venta del bien sin descontar el IVA o cualesquiera otros conceptos. Sin perjuicio de remitirnos al contenido íntegro de la citada sentencia, conviene reseñar algunos de sus fundamentos para comprender la posición de este Tribunal: «De todo lo expuesto y a modo de resumen cabe concluir que el art. 365 de la </w:t>
      </w:r>
      <w:proofErr w:type="spellStart"/>
      <w:r w:rsidRPr="005109CF">
        <w:rPr>
          <w:rFonts w:ascii="Arial" w:hAnsi="Arial" w:cs="Arial"/>
        </w:rPr>
        <w:t>LECrim</w:t>
      </w:r>
      <w:proofErr w:type="spellEnd"/>
      <w:r w:rsidRPr="005109CF">
        <w:rPr>
          <w:rFonts w:ascii="Arial" w:hAnsi="Arial" w:cs="Arial"/>
        </w:rPr>
        <w:t xml:space="preserve"> es una norma de contenido eminentemente procesal en cuanto tiende a establecer un criterio rígido en la valoración de la sustracción de mercancías en establecimientos comerciales y de ahí su ubicación sistemática en la ley procesal. Ciertamente la norma complementa también el tipo de hurto en un supuesto muy concreto estableciendo un elemento normativo y, por tal razón, no es imprescindible que tenga el rango de ley orgánica. La norma extra-penal que comentamos es precisa y su oportunidad y sentido tiene plena justificación en dos vertientes: por un lado facilita el enjuiciamiento del hecho mediante juicio rápido y, a tal efecto, no puede desconocerse que fue introducida por la Ley 15/2003 que modificó la Ley Procesal para regular este tipo de juicios y, de otro lado, es plenamente compatible con el bien jurídico protegido por el tipo de hurto, en cuanto establece un criterio de valoración basado en el beneficio económico que pretende conseguir el autor del hecho con su conducta. Su sentido literal es claro y preciso y no requiere de un especial esfuerzo interpretativo y a él ha de estarse. Por último, la citada norma no excluye, a nuestro juicio, que su acreditación pueda hacerse mediante prueba pericial. Ciertamente, al establecerse un sistema de valoración muy concreto, de ordinario se podrá acreditar mediante prueba documental (ticket de compra, documento que acredite el precio, etc.) pero ello no excluye que el documento o pericia que acredite el valor deba ser sometido a contradicción procesal durante el plenario y valorado junto con el resto de medios de prueba». A su juicio la cuestión no debe plantearse sobre la consideración de si el pago o no del IVA en esa concreta operación forma parte del precio del bien y si por la falta de pago el vendedor sufre o no una pérdida patrimonial. La Ley ha establecido de forma precisa un sistema objetivo de valoración de los bienes sustraídos en establecimiento mercantil que debe ser observado y que tiene su justificación prioritaria en la voluntad del Legislador de calificar el hecho delictivo en función de la ventaja patrimonial que pretende conseguir el autor de la sustracción. Además, el valor de venta es el precio final de todo producto y éste incluye el </w:t>
      </w:r>
      <w:r w:rsidRPr="005109CF">
        <w:rPr>
          <w:rFonts w:ascii="Arial" w:hAnsi="Arial" w:cs="Arial"/>
        </w:rPr>
        <w:lastRenderedPageBreak/>
        <w:t>IVA, por lo que donde la ley no distingue no cabe hacer distinciones. Los razonamientos anteriores permiten concluir que la sentencia de instancia debió tomar el precio de venta al público de la mercancía sustraída, con inclusión de IVA, como referencia obligada para la calificación de los hechos como delito de hurto, razón por la que procede la íntegra estimación del recurso interpuesto por el Ministerio Público.</w:t>
      </w:r>
    </w:p>
    <w:p w:rsidR="005109CF" w:rsidRPr="005109CF" w:rsidRDefault="005109CF" w:rsidP="005109CF">
      <w:pPr>
        <w:pStyle w:val="NormalWeb"/>
        <w:spacing w:line="336" w:lineRule="atLeast"/>
        <w:jc w:val="both"/>
        <w:rPr>
          <w:rFonts w:ascii="Arial" w:hAnsi="Arial" w:cs="Arial"/>
        </w:rPr>
      </w:pPr>
      <w:r w:rsidRPr="005109CF">
        <w:rPr>
          <w:rFonts w:ascii="Arial" w:hAnsi="Arial" w:cs="Arial"/>
        </w:rPr>
        <w:t xml:space="preserve">La SAP de Madrid, Sec. 3.ª, 10-6-2008, </w:t>
      </w:r>
      <w:proofErr w:type="spellStart"/>
      <w:r w:rsidRPr="005109CF">
        <w:rPr>
          <w:rFonts w:ascii="Arial" w:hAnsi="Arial" w:cs="Arial"/>
        </w:rPr>
        <w:t>n.</w:t>
      </w:r>
      <w:r w:rsidRPr="005109CF">
        <w:rPr>
          <w:rFonts w:ascii="Arial" w:hAnsi="Arial" w:cs="Arial"/>
          <w:vertAlign w:val="superscript"/>
        </w:rPr>
        <w:t>o</w:t>
      </w:r>
      <w:proofErr w:type="spellEnd"/>
      <w:r w:rsidRPr="005109CF">
        <w:rPr>
          <w:rFonts w:ascii="Arial" w:hAnsi="Arial" w:cs="Arial"/>
        </w:rPr>
        <w:t xml:space="preserve"> 293/2008 mantiene el criterio de inclusión del IVA, y sintetiza que no pueden acogerse las alegaciones del recurrente —que fue condenado por delito intentado de hurto de prendas cuyo ticket ascendía a 530 €— sobre vulneración del art. 365 párrafo segundo de la </w:t>
      </w:r>
      <w:proofErr w:type="spellStart"/>
      <w:r w:rsidRPr="005109CF">
        <w:rPr>
          <w:rFonts w:ascii="Arial" w:hAnsi="Arial" w:cs="Arial"/>
        </w:rPr>
        <w:t>LECrim</w:t>
      </w:r>
      <w:proofErr w:type="spellEnd"/>
      <w:r w:rsidRPr="005109CF">
        <w:rPr>
          <w:rFonts w:ascii="Arial" w:hAnsi="Arial" w:cs="Arial"/>
        </w:rPr>
        <w:t xml:space="preserve">, ya expuestos, habiendo quedado resuelto por Auto dictado por el Pleno del TC 72/2008 de 26 de febrero que ha inadmitido a trámite la cuestión de inconstitucionalidad por infundada, recogiendo que «la regulación establecida en la norma cuestionada sobre que el criterio para valorar los objetos sustraídos en los establecimientos comerciales será el precio de venta al público, que desde luego, ni puede considerarse que carezca de toda explicación racional ni que pueda generar confusión e incertidumbre acerca de la conducta exigible para su cumplimiento. En efecto, más allá de las legítimas discrepancias que puedan mantenerse sobre cuál pudiera ser el criterio más adecuado para la valoración del objeto material de un delito de hurto —el precio de coste, el precio de reposición, el precio de venta o cualquier otro criterio imaginable— o incluso si esa valoración debe quedar dentro del margen de libertad probatoria y libre valoración de la prueba, lo cierto es que, aun cuando no exista ninguna referencia a ello en la Exposición de motivos de la LO 15/2003 en que se añadió este precepto, existen razones para justificar la elección de este criterio por el legislador. Su carácter absolutamente objetivo permite, por un lado, la previsibilidad del sujeto activo respecto de las eventuales consecuencias de su conducta, en tanto que le es posible conocer, incluso antes de actuar, la valoración que realizará el órgano judicial, y, por otro, propicia la eliminación de la eventual apreciación subjetiva que implica remitir a un informe pericial la valoración de este elemento normativo, valoración que siempre sería </w:t>
      </w:r>
      <w:r w:rsidRPr="005109CF">
        <w:rPr>
          <w:rFonts w:ascii="Arial" w:hAnsi="Arial" w:cs="Arial"/>
          <w:iCs/>
        </w:rPr>
        <w:t>ex post.</w:t>
      </w:r>
      <w:r w:rsidRPr="005109CF">
        <w:rPr>
          <w:rFonts w:ascii="Arial" w:hAnsi="Arial" w:cs="Arial"/>
        </w:rPr>
        <w:t xml:space="preserve"> Igualmente, por lo ya avanzado con anterioridad, no resulta posible asumir las dudas relativas a la seguridad jurídica, pues, contrariamente a lo afirmado por el órgano judicial, este criterio, por su objetividad y facilidad de constatación para el sujeto activo, tiene, </w:t>
      </w:r>
      <w:r w:rsidRPr="005109CF">
        <w:rPr>
          <w:rFonts w:ascii="Arial" w:hAnsi="Arial" w:cs="Arial"/>
        </w:rPr>
        <w:lastRenderedPageBreak/>
        <w:t>precisamente, la virtualidad de permitirle conocer con carácter previo a los hechos cuál va a ser la calificación de su conducta y, por tanto, la consecuencia jurídica aplicable».</w:t>
      </w:r>
    </w:p>
    <w:p w:rsidR="005109CF" w:rsidRPr="005109CF" w:rsidRDefault="005109CF" w:rsidP="005109CF">
      <w:pPr>
        <w:pStyle w:val="NormalWeb"/>
        <w:spacing w:line="336" w:lineRule="atLeast"/>
        <w:jc w:val="both"/>
        <w:rPr>
          <w:rFonts w:ascii="Arial" w:hAnsi="Arial" w:cs="Arial"/>
        </w:rPr>
      </w:pPr>
      <w:r w:rsidRPr="005109CF">
        <w:rPr>
          <w:rFonts w:ascii="Arial" w:hAnsi="Arial" w:cs="Arial"/>
          <w:bCs/>
        </w:rPr>
        <w:t>ATENCIÓN.</w:t>
      </w:r>
      <w:r w:rsidRPr="005109CF">
        <w:rPr>
          <w:rFonts w:ascii="Arial" w:hAnsi="Arial" w:cs="Arial"/>
        </w:rPr>
        <w:t xml:space="preserve"> En la valoración de las mercancías a que se refiere el párrafo segundo del art. 365 de la </w:t>
      </w:r>
      <w:proofErr w:type="spellStart"/>
      <w:r w:rsidRPr="005109CF">
        <w:rPr>
          <w:rFonts w:ascii="Arial" w:hAnsi="Arial" w:cs="Arial"/>
        </w:rPr>
        <w:t>LECrim</w:t>
      </w:r>
      <w:proofErr w:type="spellEnd"/>
      <w:r w:rsidRPr="005109CF">
        <w:rPr>
          <w:rFonts w:ascii="Arial" w:hAnsi="Arial" w:cs="Arial"/>
        </w:rPr>
        <w:t xml:space="preserve"> la locución precio de venta al público debe entenderse como la cantidad que el adquirente debe desembolsar para adquirir el producto, cifra que habitualmente se exhibe en el etiquetado de la mercancía y que comprende, sin desglosar, los costes de producción y distribución del bien, los márgenes de beneficio de los sucesivos intervinientes en la cadena productiva y los tributos y aranceles que lo hayan gravado directa o indirectamente, entre los que se incluye el Impuesto sobre el Valor Añadido (IVA) en el territorio de aplicación del impuesto (Península y Baleares), y el Impuesto General Indirecto Canario (</w:t>
      </w:r>
      <w:proofErr w:type="spellStart"/>
      <w:r w:rsidRPr="005109CF">
        <w:rPr>
          <w:rFonts w:ascii="Arial" w:hAnsi="Arial" w:cs="Arial"/>
        </w:rPr>
        <w:t>IGIC</w:t>
      </w:r>
      <w:proofErr w:type="spellEnd"/>
      <w:r w:rsidRPr="005109CF">
        <w:rPr>
          <w:rFonts w:ascii="Arial" w:hAnsi="Arial" w:cs="Arial"/>
        </w:rPr>
        <w:t>) y el Impuesto sobre la Producción, los Servicios y las Importaciones (</w:t>
      </w:r>
      <w:proofErr w:type="spellStart"/>
      <w:r w:rsidRPr="005109CF">
        <w:rPr>
          <w:rFonts w:ascii="Arial" w:hAnsi="Arial" w:cs="Arial"/>
        </w:rPr>
        <w:t>IPSI</w:t>
      </w:r>
      <w:proofErr w:type="spellEnd"/>
      <w:r w:rsidRPr="005109CF">
        <w:rPr>
          <w:rFonts w:ascii="Arial" w:hAnsi="Arial" w:cs="Arial"/>
        </w:rPr>
        <w:t>), en las Islas Canarias y en las ciudades de Ceuta y Melilla, respectivamente.</w:t>
      </w:r>
    </w:p>
    <w:p w:rsidR="005109CF" w:rsidRPr="005109CF" w:rsidRDefault="005109CF" w:rsidP="005109CF">
      <w:pPr>
        <w:pStyle w:val="d1"/>
        <w:spacing w:line="336" w:lineRule="atLeast"/>
        <w:jc w:val="both"/>
        <w:rPr>
          <w:rFonts w:ascii="Arial" w:hAnsi="Arial" w:cs="Arial"/>
          <w:lang w:val="es-ES"/>
        </w:rPr>
      </w:pPr>
      <w:r w:rsidRPr="005109CF">
        <w:rPr>
          <w:rFonts w:ascii="Arial" w:hAnsi="Arial" w:cs="Arial"/>
          <w:bCs/>
          <w:lang w:val="es-ES"/>
        </w:rPr>
        <w:t xml:space="preserve">5. </w:t>
      </w:r>
      <w:r w:rsidRPr="005109CF">
        <w:rPr>
          <w:rStyle w:val="nfasis"/>
          <w:rFonts w:ascii="Arial" w:hAnsi="Arial" w:cs="Arial"/>
          <w:i w:val="0"/>
          <w:lang w:val="es-ES"/>
        </w:rPr>
        <w:t>Reiteración de faltas</w:t>
      </w:r>
    </w:p>
    <w:p w:rsidR="005109CF" w:rsidRPr="005109CF" w:rsidRDefault="005109CF" w:rsidP="005109CF">
      <w:pPr>
        <w:pStyle w:val="NormalWeb"/>
        <w:spacing w:line="336" w:lineRule="atLeast"/>
        <w:jc w:val="both"/>
        <w:rPr>
          <w:rFonts w:ascii="Arial" w:hAnsi="Arial" w:cs="Arial"/>
        </w:rPr>
      </w:pPr>
      <w:r w:rsidRPr="005109CF">
        <w:rPr>
          <w:rFonts w:ascii="Arial" w:hAnsi="Arial" w:cs="Arial"/>
        </w:rPr>
        <w:t xml:space="preserve">Establece el art. 234 </w:t>
      </w:r>
      <w:proofErr w:type="spellStart"/>
      <w:r w:rsidRPr="005109CF">
        <w:rPr>
          <w:rFonts w:ascii="Arial" w:hAnsi="Arial" w:cs="Arial"/>
        </w:rPr>
        <w:t>CP</w:t>
      </w:r>
      <w:proofErr w:type="spellEnd"/>
      <w:r w:rsidRPr="005109CF">
        <w:rPr>
          <w:rFonts w:ascii="Arial" w:hAnsi="Arial" w:cs="Arial"/>
        </w:rPr>
        <w:t xml:space="preserve"> en su párrafo 2, según redacción dada por LO 5/10 de 22 de junio:</w:t>
      </w:r>
    </w:p>
    <w:p w:rsidR="005109CF" w:rsidRPr="005109CF" w:rsidRDefault="005109CF" w:rsidP="005109CF">
      <w:pPr>
        <w:pStyle w:val="NormalWeb"/>
        <w:spacing w:line="336" w:lineRule="atLeast"/>
        <w:jc w:val="both"/>
        <w:rPr>
          <w:rFonts w:ascii="Arial" w:hAnsi="Arial" w:cs="Arial"/>
        </w:rPr>
      </w:pPr>
      <w:r w:rsidRPr="005109CF">
        <w:rPr>
          <w:rFonts w:ascii="Arial" w:hAnsi="Arial" w:cs="Arial"/>
        </w:rPr>
        <w:t>«Con la misma pena se castigará al que en el plazo de un año realice tres veces la acción descrita en el apartado 1 del art. 623 de este Código, siempre que el montante acumulado de las infracciones sea superior al mínimo de la referida figura del delito».</w:t>
      </w:r>
    </w:p>
    <w:p w:rsidR="005109CF" w:rsidRPr="005109CF" w:rsidRDefault="005109CF" w:rsidP="005109CF">
      <w:pPr>
        <w:pStyle w:val="NormalWeb"/>
        <w:spacing w:line="336" w:lineRule="atLeast"/>
        <w:jc w:val="both"/>
        <w:rPr>
          <w:rFonts w:ascii="Arial" w:hAnsi="Arial" w:cs="Arial"/>
        </w:rPr>
      </w:pPr>
      <w:r w:rsidRPr="005109CF">
        <w:rPr>
          <w:rFonts w:ascii="Arial" w:hAnsi="Arial" w:cs="Arial"/>
        </w:rPr>
        <w:t xml:space="preserve">Una de las novedades de la reforma operada por la LO 11/2003, de 29 de septiembre, fue la elevación a la categoría de delito de la conducta consistente en cometer cuatro hechos constitutivos de una misma falta, cuando se trate de las faltas tipificadas en los arts. 617, 623.1 o 623.3 </w:t>
      </w:r>
      <w:proofErr w:type="spellStart"/>
      <w:r w:rsidRPr="005109CF">
        <w:rPr>
          <w:rFonts w:ascii="Arial" w:hAnsi="Arial" w:cs="Arial"/>
        </w:rPr>
        <w:t>CP</w:t>
      </w:r>
      <w:proofErr w:type="spellEnd"/>
      <w:r w:rsidRPr="005109CF">
        <w:rPr>
          <w:rFonts w:ascii="Arial" w:hAnsi="Arial" w:cs="Arial"/>
        </w:rPr>
        <w:t xml:space="preserve"> y siempre que, en el caso de estas últimas, el valor global de lo sustraído sea superior a 400 euros. Así se desprende de la lectura conjunta de los párrafos segundos de los arts. 147.1, 234 y 244.1 CP.</w:t>
      </w:r>
    </w:p>
    <w:p w:rsidR="005109CF" w:rsidRPr="005109CF" w:rsidRDefault="005109CF" w:rsidP="005109CF">
      <w:pPr>
        <w:pStyle w:val="NormalWeb"/>
        <w:spacing w:line="336" w:lineRule="atLeast"/>
        <w:jc w:val="both"/>
        <w:rPr>
          <w:rFonts w:ascii="Arial" w:hAnsi="Arial" w:cs="Arial"/>
        </w:rPr>
      </w:pPr>
      <w:r w:rsidRPr="005109CF">
        <w:rPr>
          <w:rFonts w:ascii="Arial" w:hAnsi="Arial" w:cs="Arial"/>
        </w:rPr>
        <w:t>La LO 5/10 de 22 de junio, reduce la infracción a la comisión de tres veces (antes cuatro) la acción del 623.1 CP.</w:t>
      </w:r>
    </w:p>
    <w:p w:rsidR="005109CF" w:rsidRPr="005109CF" w:rsidRDefault="005109CF" w:rsidP="005109CF">
      <w:pPr>
        <w:pStyle w:val="NormalWeb"/>
        <w:spacing w:line="336" w:lineRule="atLeast"/>
        <w:jc w:val="both"/>
        <w:rPr>
          <w:rFonts w:ascii="Arial" w:hAnsi="Arial" w:cs="Arial"/>
        </w:rPr>
      </w:pPr>
      <w:r w:rsidRPr="005109CF">
        <w:rPr>
          <w:rFonts w:ascii="Arial" w:hAnsi="Arial" w:cs="Arial"/>
        </w:rPr>
        <w:lastRenderedPageBreak/>
        <w:t xml:space="preserve">La Circular 2/2003, de 18 de diciembre, de la </w:t>
      </w:r>
      <w:proofErr w:type="spellStart"/>
      <w:r w:rsidRPr="005109CF">
        <w:rPr>
          <w:rFonts w:ascii="Arial" w:hAnsi="Arial" w:cs="Arial"/>
        </w:rPr>
        <w:t>FGE</w:t>
      </w:r>
      <w:proofErr w:type="spellEnd"/>
      <w:r w:rsidRPr="005109CF">
        <w:rPr>
          <w:rFonts w:ascii="Arial" w:hAnsi="Arial" w:cs="Arial"/>
        </w:rPr>
        <w:t xml:space="preserve"> sobre la aplicación práctica del nuevo delito consistente en la reiteración de cuatro faltas homogéneas (ahora tres), señala que la introducción de estas nuevas modalidades delictivas en nuestro sistema penal, construidas artificialmente como resultado de la acumulación de varias faltas, plantea no pocas dificultades interpretativas. «La primera duda que se suscita es la relativa a si pueden tenerse en cuenta para integrar estas conductas las faltas que ya hayan sido previamente enjuiciadas y objeto de condena; o, yendo incluso más lejos, si lo que integra estos tipos de nuevo cuño es precisamente el haber sido condenado ejecutoriamente en distintos procedimientos como autor de tres faltas idénticas a la que se esté enjuiciando actualmente, siempre que se den los restantes requisitos que establece la ley. Llega a la conclusión de que sólo la comisión de cuatro conductas constitutivas de falta, ninguna de ellas aún enjuiciada, puede ser sancionada mediante la aplicación de estos preceptos. Basta con que se haya celebrado el juicio, aunque no haya recaído aún sentencia, para que no se pueda tomar en consideración la correspondiente falta, ya que, una vez celebrado el juicio de faltas, éste sólo puede terminar por sentencia sobre el fondo del asunto.</w:t>
      </w:r>
    </w:p>
    <w:p w:rsidR="005109CF" w:rsidRPr="005109CF" w:rsidRDefault="005109CF" w:rsidP="005109CF">
      <w:pPr>
        <w:pStyle w:val="NormalWeb"/>
        <w:spacing w:line="336" w:lineRule="atLeast"/>
        <w:jc w:val="both"/>
        <w:rPr>
          <w:rFonts w:ascii="Arial" w:hAnsi="Arial" w:cs="Arial"/>
        </w:rPr>
      </w:pPr>
      <w:r w:rsidRPr="005109CF">
        <w:rPr>
          <w:rFonts w:ascii="Arial" w:hAnsi="Arial" w:cs="Arial"/>
        </w:rPr>
        <w:t xml:space="preserve">Por otra parte, hay que tomar en consideración también la posible incidencia del instituto de la prescripción en la configuración de estos delitos, toda vez que el plazo de prescripción de las faltas es de seis meses (art. 131.2 </w:t>
      </w:r>
      <w:proofErr w:type="spellStart"/>
      <w:r w:rsidRPr="005109CF">
        <w:rPr>
          <w:rFonts w:ascii="Arial" w:hAnsi="Arial" w:cs="Arial"/>
        </w:rPr>
        <w:t>CP</w:t>
      </w:r>
      <w:proofErr w:type="spellEnd"/>
      <w:r w:rsidRPr="005109CF">
        <w:rPr>
          <w:rFonts w:ascii="Arial" w:hAnsi="Arial" w:cs="Arial"/>
        </w:rPr>
        <w:t xml:space="preserve">) y las cuatro conductas englobadas en el tipo pueden abarcar un período temporal de hasta un año. En línea de principios podría sostenerse que estamos ante un delito complejo, de pluralidad de actos y, por tanto, a efectos de prescripción, no cabe considerar cada una de las cuatro faltas aisladamente. El transcurso de más de seis meses entre la comisión de una de las faltas y la siguiente sin que se hubiese abierto el procedimiento sería intrascendente, y habría que tener en cuenta únicamente que no hubiese transcurrido el plazo de prescripción del delito, contado a partir de la fecha de comisión de la última de las faltas, siempre —claro está— que no mediase más de un año entre las fechas de comisión de la primera y la última. Esta interpretación, sin embargo, tiene un gran inconveniente práctico, y es la posibilidad de que ya haya recaído auto firme de archivo por prescripción en alguno de los juicios de faltas. En tal caso, la posibilidad de integrar la falta prescrita en el delito complejo pugnaría con un elemental principio de seguridad jurídica. Por otra parte, hay que </w:t>
      </w:r>
      <w:r w:rsidRPr="005109CF">
        <w:rPr>
          <w:rFonts w:ascii="Arial" w:hAnsi="Arial" w:cs="Arial"/>
        </w:rPr>
        <w:lastRenderedPageBreak/>
        <w:t xml:space="preserve">recordar que la prescripción es un instituto de derecho sustantivo, que opera </w:t>
      </w:r>
      <w:r w:rsidRPr="005109CF">
        <w:rPr>
          <w:rFonts w:ascii="Arial" w:hAnsi="Arial" w:cs="Arial"/>
          <w:iCs/>
        </w:rPr>
        <w:t>ipso iure</w:t>
      </w:r>
      <w:r w:rsidRPr="005109CF">
        <w:rPr>
          <w:rFonts w:ascii="Arial" w:hAnsi="Arial" w:cs="Arial"/>
        </w:rPr>
        <w:t xml:space="preserve"> y que los jueces deben apreciar de oficio, de tal manera que si respecto de alguna de las faltas hubiesen transcurrido más de seis meses sin ser perseguida judicialmente, será también procedente declarar su prescripción, y no será posible tomarla en consideración como conducta a efectos de colmar el tipo de los nuevos delitos de reiteración de faltas.</w:t>
      </w:r>
    </w:p>
    <w:p w:rsidR="005109CF" w:rsidRPr="005109CF" w:rsidRDefault="005109CF" w:rsidP="005109CF">
      <w:pPr>
        <w:pStyle w:val="NormalWeb"/>
        <w:spacing w:line="336" w:lineRule="atLeast"/>
        <w:jc w:val="both"/>
        <w:rPr>
          <w:rFonts w:ascii="Arial" w:hAnsi="Arial" w:cs="Arial"/>
        </w:rPr>
      </w:pPr>
      <w:r w:rsidRPr="005109CF">
        <w:rPr>
          <w:rFonts w:ascii="Arial" w:hAnsi="Arial" w:cs="Arial"/>
        </w:rPr>
        <w:t>Por el contrario, si el juicio de faltas hubiese sido archivado por un motivo distinto de la prescripción, de los que en el procedimiento por delito dan lugar a un auto de sobreseimiento provisional (v. gr., por falta de autor conocido), siempre cabría la posibilidad de reabrir el procedimiento y tomar en consideración la falta para integrar la nueva figura de delito.</w:t>
      </w:r>
    </w:p>
    <w:p w:rsidR="005109CF" w:rsidRPr="005109CF" w:rsidRDefault="005109CF" w:rsidP="005109CF">
      <w:pPr>
        <w:pStyle w:val="NormalWeb"/>
        <w:spacing w:line="336" w:lineRule="atLeast"/>
        <w:jc w:val="both"/>
        <w:rPr>
          <w:rFonts w:ascii="Arial" w:hAnsi="Arial" w:cs="Arial"/>
        </w:rPr>
      </w:pPr>
      <w:r w:rsidRPr="005109CF">
        <w:rPr>
          <w:rFonts w:ascii="Arial" w:hAnsi="Arial" w:cs="Arial"/>
        </w:rPr>
        <w:t>Por último, en el caso de que se cometan cinco o más faltas homogéneas en el plazo de un año, habrá que penar separadamente como faltas aquellas que excedan de la cuarta (ahora tercera).</w:t>
      </w:r>
    </w:p>
    <w:p w:rsidR="005109CF" w:rsidRPr="005109CF" w:rsidRDefault="005109CF" w:rsidP="005109CF">
      <w:pPr>
        <w:pStyle w:val="NormalWeb"/>
        <w:spacing w:line="336" w:lineRule="atLeast"/>
        <w:jc w:val="both"/>
        <w:rPr>
          <w:rFonts w:ascii="Arial" w:hAnsi="Arial" w:cs="Arial"/>
        </w:rPr>
      </w:pPr>
      <w:r w:rsidRPr="005109CF">
        <w:rPr>
          <w:rFonts w:ascii="Arial" w:hAnsi="Arial" w:cs="Arial"/>
        </w:rPr>
        <w:t xml:space="preserve">La coexistencia de los nuevos tipos con la figura del delito continuado. Es esta una cuestión que afecta únicamente a las conductas de naturaleza patrimonial (párrafo segundo de los arts. 234 y 244.1 </w:t>
      </w:r>
      <w:proofErr w:type="spellStart"/>
      <w:r w:rsidRPr="005109CF">
        <w:rPr>
          <w:rFonts w:ascii="Arial" w:hAnsi="Arial" w:cs="Arial"/>
        </w:rPr>
        <w:t>CP</w:t>
      </w:r>
      <w:proofErr w:type="spellEnd"/>
      <w:r w:rsidRPr="005109CF">
        <w:rPr>
          <w:rFonts w:ascii="Arial" w:hAnsi="Arial" w:cs="Arial"/>
        </w:rPr>
        <w:t xml:space="preserve">), ya que respecto de las lesiones y malos tratos de obra —por tratarse de ofensas a un bien eminentemente personal, como es la integridad física— no cabe apreciar el delito continuado (art. 74.3 </w:t>
      </w:r>
      <w:proofErr w:type="spellStart"/>
      <w:r w:rsidRPr="005109CF">
        <w:rPr>
          <w:rFonts w:ascii="Arial" w:hAnsi="Arial" w:cs="Arial"/>
        </w:rPr>
        <w:t>CP</w:t>
      </w:r>
      <w:proofErr w:type="spellEnd"/>
      <w:r w:rsidRPr="005109CF">
        <w:rPr>
          <w:rFonts w:ascii="Arial" w:hAnsi="Arial" w:cs="Arial"/>
        </w:rPr>
        <w:t xml:space="preserve">). La actual redacción del párrafo segundo de los arts. 234 y 244.1 </w:t>
      </w:r>
      <w:proofErr w:type="spellStart"/>
      <w:r w:rsidRPr="005109CF">
        <w:rPr>
          <w:rFonts w:ascii="Arial" w:hAnsi="Arial" w:cs="Arial"/>
        </w:rPr>
        <w:t>CP</w:t>
      </w:r>
      <w:proofErr w:type="spellEnd"/>
      <w:r w:rsidRPr="005109CF">
        <w:rPr>
          <w:rFonts w:ascii="Arial" w:hAnsi="Arial" w:cs="Arial"/>
        </w:rPr>
        <w:t xml:space="preserve"> podría sugerir una interpretación a contrario de acuerdo con la cual y, conforme al principio de especialidad, se trataría de una derogación particular de la regla general del delito continuado, de tal manera que —en aquellos supuestos que hasta ahora podrían ser calificados de delito continuado— si las infracciones no son más de tres o, aun siendo cuatro, ha transcurrido más de un año entre la fecha de comisión de la primera y la última, las conductas no deberían ser calificadas como delito sino como una mera acumulación de faltas; o, dicho con otras palabras, que con menos de cuatro conductas materialmente constitutivas de falta no cabe cometer un delito continuado de hurto.</w:t>
      </w:r>
    </w:p>
    <w:p w:rsidR="005109CF" w:rsidRPr="005109CF" w:rsidRDefault="005109CF" w:rsidP="005109CF">
      <w:pPr>
        <w:pStyle w:val="NormalWeb"/>
        <w:spacing w:line="336" w:lineRule="atLeast"/>
        <w:jc w:val="both"/>
        <w:rPr>
          <w:rFonts w:ascii="Arial" w:hAnsi="Arial" w:cs="Arial"/>
        </w:rPr>
      </w:pPr>
      <w:r w:rsidRPr="005109CF">
        <w:rPr>
          <w:rFonts w:ascii="Arial" w:hAnsi="Arial" w:cs="Arial"/>
        </w:rPr>
        <w:t xml:space="preserve">Sin embargo, no puede pensarse que haya sido intención del legislador suplantar, con estas nuevas figuras delictivas, la posibilidad de apreciar un delito continuado de hurto o de hurto y robo de uso, en el que se puedan </w:t>
      </w:r>
      <w:r w:rsidRPr="005109CF">
        <w:rPr>
          <w:rFonts w:ascii="Arial" w:hAnsi="Arial" w:cs="Arial"/>
        </w:rPr>
        <w:lastRenderedPageBreak/>
        <w:t xml:space="preserve">integrar conductas materialmente constitutivas de falta, siempre que respondan a la ejecución de un plan preconcebido o el aprovechamiento de una ocasión idéntica, y concurran los restantes requisitos del delito continuado. En tal caso, y siempre que la suma total de lo sustraído exceda el límite de la falta, ya resultaría procedente imponer la pena de los arts. 234 o 244.1 </w:t>
      </w:r>
      <w:proofErr w:type="spellStart"/>
      <w:r w:rsidRPr="005109CF">
        <w:rPr>
          <w:rFonts w:ascii="Arial" w:hAnsi="Arial" w:cs="Arial"/>
        </w:rPr>
        <w:t>CP</w:t>
      </w:r>
      <w:proofErr w:type="spellEnd"/>
      <w:r w:rsidRPr="005109CF">
        <w:rPr>
          <w:rFonts w:ascii="Arial" w:hAnsi="Arial" w:cs="Arial"/>
        </w:rPr>
        <w:t xml:space="preserve">, aunque sólo fuesen dos o tres las faltas cometidas, sin necesidad de aplicar al nuevo tipo que introduce la reforma; éste es al menos el criterio sostenido por la Consulta </w:t>
      </w:r>
      <w:proofErr w:type="spellStart"/>
      <w:r w:rsidRPr="005109CF">
        <w:rPr>
          <w:rFonts w:ascii="Arial" w:hAnsi="Arial" w:cs="Arial"/>
        </w:rPr>
        <w:t>n.</w:t>
      </w:r>
      <w:r w:rsidRPr="005109CF">
        <w:rPr>
          <w:rFonts w:ascii="Arial" w:hAnsi="Arial" w:cs="Arial"/>
          <w:vertAlign w:val="superscript"/>
        </w:rPr>
        <w:t>o</w:t>
      </w:r>
      <w:proofErr w:type="spellEnd"/>
      <w:r w:rsidRPr="005109CF">
        <w:rPr>
          <w:rFonts w:ascii="Arial" w:hAnsi="Arial" w:cs="Arial"/>
        </w:rPr>
        <w:t xml:space="preserve"> 3/1999 de la Fiscalía General del Estado.</w:t>
      </w:r>
    </w:p>
    <w:p w:rsidR="005109CF" w:rsidRPr="005109CF" w:rsidRDefault="005109CF" w:rsidP="005109CF">
      <w:pPr>
        <w:pStyle w:val="NormalWeb"/>
        <w:spacing w:line="336" w:lineRule="atLeast"/>
        <w:jc w:val="both"/>
        <w:rPr>
          <w:rFonts w:ascii="Arial" w:hAnsi="Arial" w:cs="Arial"/>
        </w:rPr>
      </w:pPr>
      <w:r w:rsidRPr="005109CF">
        <w:rPr>
          <w:rFonts w:ascii="Arial" w:hAnsi="Arial" w:cs="Arial"/>
        </w:rPr>
        <w:t xml:space="preserve">El delito continuado de hurto o de hurto y robo de uso subsiste y coexiste, en su tradicional entendimiento, con estas figuras delictivas de nuevo cuño. En el supuesto de que unos mismos hechos fuesen subsumibles en los tipos de los párrafos segundos de los arts. 234 o 244.1 </w:t>
      </w:r>
      <w:proofErr w:type="spellStart"/>
      <w:r w:rsidRPr="005109CF">
        <w:rPr>
          <w:rFonts w:ascii="Arial" w:hAnsi="Arial" w:cs="Arial"/>
        </w:rPr>
        <w:t>CP</w:t>
      </w:r>
      <w:proofErr w:type="spellEnd"/>
      <w:r w:rsidRPr="005109CF">
        <w:rPr>
          <w:rFonts w:ascii="Arial" w:hAnsi="Arial" w:cs="Arial"/>
        </w:rPr>
        <w:t xml:space="preserve">, y al mismo tiempo en la figura del delito continuado, la duda acerca de cuál es la norma aplicable habría de resolverse conforme a la regla de la </w:t>
      </w:r>
      <w:proofErr w:type="spellStart"/>
      <w:r w:rsidRPr="005109CF">
        <w:rPr>
          <w:rFonts w:ascii="Arial" w:hAnsi="Arial" w:cs="Arial"/>
        </w:rPr>
        <w:t>alternatividad</w:t>
      </w:r>
      <w:proofErr w:type="spellEnd"/>
      <w:r w:rsidRPr="005109CF">
        <w:rPr>
          <w:rFonts w:ascii="Arial" w:hAnsi="Arial" w:cs="Arial"/>
        </w:rPr>
        <w:t xml:space="preserve"> contemplada en el art. 8 </w:t>
      </w:r>
      <w:proofErr w:type="spellStart"/>
      <w:r w:rsidRPr="005109CF">
        <w:rPr>
          <w:rFonts w:ascii="Arial" w:hAnsi="Arial" w:cs="Arial"/>
        </w:rPr>
        <w:t>CP</w:t>
      </w:r>
      <w:proofErr w:type="spellEnd"/>
      <w:r w:rsidRPr="005109CF">
        <w:rPr>
          <w:rFonts w:ascii="Arial" w:hAnsi="Arial" w:cs="Arial"/>
        </w:rPr>
        <w:t xml:space="preserve"> y formular acusación por el delito que prevea la imposición de la pena más grave. En el presente caso, sin embargo, la cuestión carece de interés práctico, ya que ambos preceptos prevén —como ya se ha apuntado anteriormente— la aplicación de la misma pena, la correspondiente al delito respectivo».</w:t>
      </w:r>
    </w:p>
    <w:p w:rsidR="005109CF" w:rsidRPr="005109CF" w:rsidRDefault="005109CF" w:rsidP="005109CF">
      <w:pPr>
        <w:pStyle w:val="NormalWeb"/>
        <w:spacing w:line="336" w:lineRule="atLeast"/>
        <w:jc w:val="both"/>
        <w:rPr>
          <w:rFonts w:ascii="Arial" w:hAnsi="Arial" w:cs="Arial"/>
        </w:rPr>
      </w:pPr>
      <w:r w:rsidRPr="005109CF">
        <w:rPr>
          <w:rFonts w:ascii="Arial" w:hAnsi="Arial" w:cs="Arial"/>
          <w:bCs/>
        </w:rPr>
        <w:t>ATENCIÓN.</w:t>
      </w:r>
      <w:r w:rsidRPr="005109CF">
        <w:rPr>
          <w:rFonts w:ascii="Arial" w:hAnsi="Arial" w:cs="Arial"/>
        </w:rPr>
        <w:t xml:space="preserve"> Sólo la comisión de tres conductas constitutivas de falta, ninguna de ellas aun enjuiciada, puede ser sancionada mediante la aplicación de estos preceptos. Basta con que se haya celebrado el juicio, aunque no haya recaído aún sentencia, para que no se pueda tomar en consideración la correspondiente falta, ya que, una vez celebrado el juicio de faltas, éste sólo puede terminar por sentencia sobre el fondo del asunto.</w:t>
      </w:r>
    </w:p>
    <w:p w:rsidR="005109CF" w:rsidRPr="005109CF" w:rsidRDefault="005109CF" w:rsidP="005109CF">
      <w:pPr>
        <w:pStyle w:val="d1"/>
        <w:spacing w:line="336" w:lineRule="atLeast"/>
        <w:jc w:val="both"/>
        <w:rPr>
          <w:rFonts w:ascii="Arial" w:hAnsi="Arial" w:cs="Arial"/>
          <w:lang w:val="es-ES"/>
        </w:rPr>
      </w:pPr>
      <w:r w:rsidRPr="005109CF">
        <w:rPr>
          <w:rFonts w:ascii="Arial" w:hAnsi="Arial" w:cs="Arial"/>
          <w:bCs/>
          <w:lang w:val="es-ES"/>
        </w:rPr>
        <w:t xml:space="preserve">6. </w:t>
      </w:r>
      <w:r w:rsidRPr="005109CF">
        <w:rPr>
          <w:rStyle w:val="nfasis"/>
          <w:rFonts w:ascii="Arial" w:hAnsi="Arial" w:cs="Arial"/>
          <w:i w:val="0"/>
          <w:lang w:val="es-ES"/>
        </w:rPr>
        <w:t>Subtipos agravados</w:t>
      </w:r>
    </w:p>
    <w:p w:rsidR="005109CF" w:rsidRPr="005109CF" w:rsidRDefault="005109CF" w:rsidP="005109CF">
      <w:pPr>
        <w:pStyle w:val="NormalWeb"/>
        <w:spacing w:line="336" w:lineRule="atLeast"/>
        <w:jc w:val="both"/>
        <w:rPr>
          <w:rFonts w:ascii="Arial" w:hAnsi="Arial" w:cs="Arial"/>
        </w:rPr>
      </w:pPr>
      <w:r w:rsidRPr="005109CF">
        <w:rPr>
          <w:rFonts w:ascii="Arial" w:hAnsi="Arial" w:cs="Arial"/>
        </w:rPr>
        <w:t xml:space="preserve">El art. 235 </w:t>
      </w:r>
      <w:proofErr w:type="spellStart"/>
      <w:r w:rsidRPr="005109CF">
        <w:rPr>
          <w:rFonts w:ascii="Arial" w:hAnsi="Arial" w:cs="Arial"/>
        </w:rPr>
        <w:t>CP</w:t>
      </w:r>
      <w:proofErr w:type="spellEnd"/>
      <w:r w:rsidRPr="005109CF">
        <w:rPr>
          <w:rFonts w:ascii="Arial" w:hAnsi="Arial" w:cs="Arial"/>
        </w:rPr>
        <w:t xml:space="preserve"> contiene los hurtos cualificados, estableciendo una agravación de la pena prevista para el tipo básico, en el caso de que recaiga sobre determinados objetos y concurran determinadas circunstancias. Dice el precepto:</w:t>
      </w:r>
    </w:p>
    <w:p w:rsidR="005109CF" w:rsidRPr="005109CF" w:rsidRDefault="005109CF" w:rsidP="005109CF">
      <w:pPr>
        <w:pStyle w:val="NormalWeb"/>
        <w:spacing w:line="336" w:lineRule="atLeast"/>
        <w:jc w:val="both"/>
        <w:rPr>
          <w:rFonts w:ascii="Arial" w:hAnsi="Arial" w:cs="Arial"/>
        </w:rPr>
      </w:pPr>
      <w:r w:rsidRPr="005109CF">
        <w:rPr>
          <w:rFonts w:ascii="Arial" w:hAnsi="Arial" w:cs="Arial"/>
        </w:rPr>
        <w:t>«El hurto será castigado con la pena de prisión de uno a tres años:</w:t>
      </w:r>
    </w:p>
    <w:p w:rsidR="005109CF" w:rsidRPr="005109CF" w:rsidRDefault="005109CF" w:rsidP="005109CF">
      <w:pPr>
        <w:pStyle w:val="NormalWeb"/>
        <w:spacing w:line="336" w:lineRule="atLeast"/>
        <w:jc w:val="both"/>
        <w:rPr>
          <w:rFonts w:ascii="Arial" w:hAnsi="Arial" w:cs="Arial"/>
        </w:rPr>
      </w:pPr>
      <w:proofErr w:type="gramStart"/>
      <w:r w:rsidRPr="005109CF">
        <w:rPr>
          <w:rFonts w:ascii="Arial" w:hAnsi="Arial" w:cs="Arial"/>
        </w:rPr>
        <w:t>1.º</w:t>
      </w:r>
      <w:proofErr w:type="gramEnd"/>
      <w:r w:rsidRPr="005109CF">
        <w:rPr>
          <w:rFonts w:ascii="Arial" w:hAnsi="Arial" w:cs="Arial"/>
        </w:rPr>
        <w:t xml:space="preserve"> Cuando se sustraigan cosas de valor artístico, histórico, cultural o científico.</w:t>
      </w:r>
    </w:p>
    <w:p w:rsidR="005109CF" w:rsidRPr="005109CF" w:rsidRDefault="005109CF" w:rsidP="005109CF">
      <w:pPr>
        <w:pStyle w:val="NormalWeb"/>
        <w:spacing w:line="336" w:lineRule="atLeast"/>
        <w:jc w:val="both"/>
        <w:rPr>
          <w:rFonts w:ascii="Arial" w:hAnsi="Arial" w:cs="Arial"/>
        </w:rPr>
      </w:pPr>
      <w:proofErr w:type="gramStart"/>
      <w:r w:rsidRPr="005109CF">
        <w:rPr>
          <w:rFonts w:ascii="Arial" w:hAnsi="Arial" w:cs="Arial"/>
        </w:rPr>
        <w:lastRenderedPageBreak/>
        <w:t>2.º</w:t>
      </w:r>
      <w:proofErr w:type="gramEnd"/>
      <w:r w:rsidRPr="005109CF">
        <w:rPr>
          <w:rFonts w:ascii="Arial" w:hAnsi="Arial" w:cs="Arial"/>
        </w:rPr>
        <w:t xml:space="preserve"> Cuando se trate de cosas de primera necesidad o destinadas a un servicio público, siempre que la sustracción ocasionare un grave quebranto a éste, o una situación de desabastecimiento.</w:t>
      </w:r>
    </w:p>
    <w:p w:rsidR="005109CF" w:rsidRPr="005109CF" w:rsidRDefault="005109CF" w:rsidP="005109CF">
      <w:pPr>
        <w:pStyle w:val="NormalWeb"/>
        <w:spacing w:line="336" w:lineRule="atLeast"/>
        <w:jc w:val="both"/>
        <w:rPr>
          <w:rFonts w:ascii="Arial" w:hAnsi="Arial" w:cs="Arial"/>
        </w:rPr>
      </w:pPr>
      <w:proofErr w:type="gramStart"/>
      <w:r w:rsidRPr="005109CF">
        <w:rPr>
          <w:rFonts w:ascii="Arial" w:hAnsi="Arial" w:cs="Arial"/>
        </w:rPr>
        <w:t>3.º</w:t>
      </w:r>
      <w:proofErr w:type="gramEnd"/>
      <w:r w:rsidRPr="005109CF">
        <w:rPr>
          <w:rFonts w:ascii="Arial" w:hAnsi="Arial" w:cs="Arial"/>
        </w:rPr>
        <w:t xml:space="preserve"> Cuando revista especial gravedad, atendiendo al valor de los efectos sustraídos, o se produjeren perjuicios de especial consideración.</w:t>
      </w:r>
    </w:p>
    <w:p w:rsidR="005109CF" w:rsidRPr="005109CF" w:rsidRDefault="005109CF" w:rsidP="005109CF">
      <w:pPr>
        <w:pStyle w:val="NormalWeb"/>
        <w:spacing w:line="336" w:lineRule="atLeast"/>
        <w:jc w:val="both"/>
        <w:rPr>
          <w:rFonts w:ascii="Arial" w:hAnsi="Arial" w:cs="Arial"/>
        </w:rPr>
      </w:pPr>
      <w:proofErr w:type="gramStart"/>
      <w:r w:rsidRPr="005109CF">
        <w:rPr>
          <w:rFonts w:ascii="Arial" w:hAnsi="Arial" w:cs="Arial"/>
        </w:rPr>
        <w:t>4.º</w:t>
      </w:r>
      <w:proofErr w:type="gramEnd"/>
      <w:r w:rsidRPr="005109CF">
        <w:rPr>
          <w:rFonts w:ascii="Arial" w:hAnsi="Arial" w:cs="Arial"/>
        </w:rPr>
        <w:t xml:space="preserve"> Cuando ponga a la víctima o a su familia en grave situación económica o se haya realizado abusando de las circunstancias personales de la víctima.</w:t>
      </w:r>
    </w:p>
    <w:p w:rsidR="005109CF" w:rsidRPr="005109CF" w:rsidRDefault="005109CF" w:rsidP="005109CF">
      <w:pPr>
        <w:pStyle w:val="NormalWeb"/>
        <w:spacing w:line="336" w:lineRule="atLeast"/>
        <w:jc w:val="both"/>
        <w:rPr>
          <w:rFonts w:ascii="Arial" w:hAnsi="Arial" w:cs="Arial"/>
        </w:rPr>
      </w:pPr>
      <w:proofErr w:type="gramStart"/>
      <w:r w:rsidRPr="005109CF">
        <w:rPr>
          <w:rFonts w:ascii="Arial" w:hAnsi="Arial" w:cs="Arial"/>
        </w:rPr>
        <w:t>5.º</w:t>
      </w:r>
      <w:proofErr w:type="gramEnd"/>
      <w:r w:rsidRPr="005109CF">
        <w:rPr>
          <w:rFonts w:ascii="Arial" w:hAnsi="Arial" w:cs="Arial"/>
        </w:rPr>
        <w:t xml:space="preserve"> Cuando se utilice a menores de 14 años para la comisión del delito».</w:t>
      </w:r>
    </w:p>
    <w:p w:rsidR="005109CF" w:rsidRPr="005109CF" w:rsidRDefault="005109CF" w:rsidP="005109CF">
      <w:pPr>
        <w:pStyle w:val="NormalWeb"/>
        <w:spacing w:line="336" w:lineRule="atLeast"/>
        <w:jc w:val="both"/>
        <w:rPr>
          <w:rFonts w:ascii="Arial" w:hAnsi="Arial" w:cs="Arial"/>
        </w:rPr>
      </w:pPr>
      <w:r w:rsidRPr="005109CF">
        <w:rPr>
          <w:rFonts w:ascii="Arial" w:hAnsi="Arial" w:cs="Arial"/>
        </w:rPr>
        <w:t>A) Cosas de valor artístico, histórico, cultural o científico. El art. 46 de la CE garantiza la protección del patrimonio cultural y artístico de los pueblos y de los bienes que lo integran. En desarrollo de dicha previsión, la Ley 16/1985 de Patrimonio Histórico Español establece los criterios para determinar cuáles son esos bienes. Sin embargo, jurisprudencialmente no se exige que tales bienes estén declarados de interés, por previa declaración administrativa o inventariados, si no que el subtipo se aplica a todos aquellos bienes que para el juzgador resulten relevantes en función de esos criterios legales atendiendo a los valores sociales imperantes.</w:t>
      </w:r>
    </w:p>
    <w:p w:rsidR="005109CF" w:rsidRPr="005109CF" w:rsidRDefault="005109CF" w:rsidP="005109CF">
      <w:pPr>
        <w:pStyle w:val="NormalWeb"/>
        <w:spacing w:line="336" w:lineRule="atLeast"/>
        <w:jc w:val="both"/>
        <w:rPr>
          <w:rFonts w:ascii="Arial" w:hAnsi="Arial" w:cs="Arial"/>
        </w:rPr>
      </w:pPr>
      <w:r w:rsidRPr="005109CF">
        <w:rPr>
          <w:rFonts w:ascii="Arial" w:hAnsi="Arial" w:cs="Arial"/>
        </w:rPr>
        <w:t>B) Cosas de primera necesidad o destinadas a un servicio público. Son dos los supuestos contemplados: uno referido a cosas que sirven para satisfacer necesidades primarias (alimentación, medicinas, vestimenta), y otro a sustracción de cosas destinadas al servicio público. Condicionados a que siempre la sustracción ocasionare un grave quebranto a éste, o una situación de desabastecimiento.</w:t>
      </w:r>
    </w:p>
    <w:p w:rsidR="005109CF" w:rsidRPr="005109CF" w:rsidRDefault="005109CF" w:rsidP="005109CF">
      <w:pPr>
        <w:pStyle w:val="NormalWeb"/>
        <w:spacing w:line="336" w:lineRule="atLeast"/>
        <w:jc w:val="both"/>
        <w:rPr>
          <w:rFonts w:ascii="Arial" w:hAnsi="Arial" w:cs="Arial"/>
        </w:rPr>
      </w:pPr>
      <w:r w:rsidRPr="005109CF">
        <w:rPr>
          <w:rFonts w:ascii="Arial" w:hAnsi="Arial" w:cs="Arial"/>
        </w:rPr>
        <w:t xml:space="preserve">Debe tenerse en cuenta la existencia del art. 281 </w:t>
      </w:r>
      <w:proofErr w:type="spellStart"/>
      <w:r w:rsidRPr="005109CF">
        <w:rPr>
          <w:rFonts w:ascii="Arial" w:hAnsi="Arial" w:cs="Arial"/>
        </w:rPr>
        <w:t>CP</w:t>
      </w:r>
      <w:proofErr w:type="spellEnd"/>
      <w:r w:rsidRPr="005109CF">
        <w:rPr>
          <w:rFonts w:ascii="Arial" w:hAnsi="Arial" w:cs="Arial"/>
        </w:rPr>
        <w:t xml:space="preserve"> que sanciona:</w:t>
      </w:r>
    </w:p>
    <w:p w:rsidR="005109CF" w:rsidRPr="005109CF" w:rsidRDefault="005109CF" w:rsidP="005109CF">
      <w:pPr>
        <w:pStyle w:val="NormalWeb"/>
        <w:spacing w:line="336" w:lineRule="atLeast"/>
        <w:jc w:val="both"/>
        <w:rPr>
          <w:rFonts w:ascii="Arial" w:hAnsi="Arial" w:cs="Arial"/>
        </w:rPr>
      </w:pPr>
      <w:r w:rsidRPr="005109CF">
        <w:rPr>
          <w:rFonts w:ascii="Arial" w:hAnsi="Arial" w:cs="Arial"/>
        </w:rPr>
        <w:t>«1. El que detrajere del mercado materias primas o productos de primera necesidad con la intención de desabastecer un sector del mismo, de forzar una alteración de precios, o de perjudicar gravemente a los consumidores, será castigado con la pena de prisión de uno a cinco años y multa de doce a veinticuatro meses. 2. Se impondrá la pena superior en grado si el hecho se realiza en situaciones de grave necesidad o catastróficas».</w:t>
      </w:r>
    </w:p>
    <w:p w:rsidR="005109CF" w:rsidRPr="005109CF" w:rsidRDefault="005109CF" w:rsidP="005109CF">
      <w:pPr>
        <w:pStyle w:val="NormalWeb"/>
        <w:spacing w:line="336" w:lineRule="atLeast"/>
        <w:jc w:val="both"/>
        <w:rPr>
          <w:rFonts w:ascii="Arial" w:hAnsi="Arial" w:cs="Arial"/>
        </w:rPr>
      </w:pPr>
      <w:r w:rsidRPr="005109CF">
        <w:rPr>
          <w:rFonts w:ascii="Arial" w:hAnsi="Arial" w:cs="Arial"/>
        </w:rPr>
        <w:lastRenderedPageBreak/>
        <w:t>C) Especial gravedad. Se distingue entre el valor de los efectos sustraídos y perjuicios de especial consideración. Son los Tribunales los que fijan la cuantía a partir de la cual se considera apreciable la especial gravedad, aplicable tanto al valor de lo sustraído como a los perjuicios ocasionados, criterio valorativo variable a lo largo del tiempo atendiendo a las circunstancias económicas del momento de que se trate, oscilando sobre los 36.000 euros (</w:t>
      </w:r>
      <w:proofErr w:type="spellStart"/>
      <w:r w:rsidRPr="005109CF">
        <w:rPr>
          <w:rFonts w:ascii="Arial" w:hAnsi="Arial" w:cs="Arial"/>
        </w:rPr>
        <w:t>STS</w:t>
      </w:r>
      <w:proofErr w:type="spellEnd"/>
      <w:r w:rsidRPr="005109CF">
        <w:rPr>
          <w:rFonts w:ascii="Arial" w:hAnsi="Arial" w:cs="Arial"/>
        </w:rPr>
        <w:t xml:space="preserve"> 928/2005 de 11 de julio).</w:t>
      </w:r>
    </w:p>
    <w:p w:rsidR="005109CF" w:rsidRPr="005109CF" w:rsidRDefault="005109CF" w:rsidP="005109CF">
      <w:pPr>
        <w:pStyle w:val="NormalWeb"/>
        <w:spacing w:line="336" w:lineRule="atLeast"/>
        <w:jc w:val="both"/>
        <w:rPr>
          <w:rFonts w:ascii="Arial" w:hAnsi="Arial" w:cs="Arial"/>
        </w:rPr>
      </w:pPr>
      <w:r w:rsidRPr="005109CF">
        <w:rPr>
          <w:rFonts w:ascii="Arial" w:hAnsi="Arial" w:cs="Arial"/>
        </w:rPr>
        <w:t xml:space="preserve">La SAP de Baleares, Sec. </w:t>
      </w:r>
      <w:proofErr w:type="gramStart"/>
      <w:r w:rsidRPr="005109CF">
        <w:rPr>
          <w:rFonts w:ascii="Arial" w:hAnsi="Arial" w:cs="Arial"/>
        </w:rPr>
        <w:t>1.ª</w:t>
      </w:r>
      <w:proofErr w:type="gramEnd"/>
      <w:r w:rsidRPr="005109CF">
        <w:rPr>
          <w:rFonts w:ascii="Arial" w:hAnsi="Arial" w:cs="Arial"/>
        </w:rPr>
        <w:t xml:space="preserve">, </w:t>
      </w:r>
      <w:proofErr w:type="spellStart"/>
      <w:r w:rsidRPr="005109CF">
        <w:rPr>
          <w:rFonts w:ascii="Arial" w:hAnsi="Arial" w:cs="Arial"/>
        </w:rPr>
        <w:t>n.</w:t>
      </w:r>
      <w:r w:rsidRPr="005109CF">
        <w:rPr>
          <w:rFonts w:ascii="Arial" w:hAnsi="Arial" w:cs="Arial"/>
          <w:vertAlign w:val="superscript"/>
        </w:rPr>
        <w:t>o</w:t>
      </w:r>
      <w:r w:rsidRPr="005109CF">
        <w:rPr>
          <w:rFonts w:ascii="Arial" w:hAnsi="Arial" w:cs="Arial"/>
        </w:rPr>
        <w:t>27</w:t>
      </w:r>
      <w:proofErr w:type="spellEnd"/>
      <w:r w:rsidRPr="005109CF">
        <w:rPr>
          <w:rFonts w:ascii="Arial" w:hAnsi="Arial" w:cs="Arial"/>
        </w:rPr>
        <w:t xml:space="preserve">/2007, de 16 de febrero, recuerda que en todo caso el </w:t>
      </w:r>
      <w:proofErr w:type="spellStart"/>
      <w:r w:rsidRPr="005109CF">
        <w:rPr>
          <w:rFonts w:ascii="Arial" w:hAnsi="Arial" w:cs="Arial"/>
        </w:rPr>
        <w:t>TS</w:t>
      </w:r>
      <w:proofErr w:type="spellEnd"/>
      <w:r w:rsidRPr="005109CF">
        <w:rPr>
          <w:rFonts w:ascii="Arial" w:hAnsi="Arial" w:cs="Arial"/>
        </w:rPr>
        <w:t xml:space="preserve">, cuando se trata de apreciar la figura agravada de defraudación en atención sólo al importe del objeto del delito, ha sostenido, en palabras textuales de la </w:t>
      </w:r>
      <w:proofErr w:type="spellStart"/>
      <w:r w:rsidRPr="005109CF">
        <w:rPr>
          <w:rFonts w:ascii="Arial" w:hAnsi="Arial" w:cs="Arial"/>
        </w:rPr>
        <w:t>STS</w:t>
      </w:r>
      <w:proofErr w:type="spellEnd"/>
      <w:r w:rsidRPr="005109CF">
        <w:rPr>
          <w:rFonts w:ascii="Arial" w:hAnsi="Arial" w:cs="Arial"/>
        </w:rPr>
        <w:t xml:space="preserve"> de 28 de abril de 2006 que «si la cantidad defraudada es por sí sola importante, nadie puede dudar de que nos encontramos ante un hecho de "especial gravedad"». Una referencia para determinar esta cantidad podía ser la de treinta y seis mil euros que se venía considerando como cifra para estimar como muy cualificada la paralela agravación establecida en el núm. 7</w:t>
      </w:r>
      <w:proofErr w:type="gramStart"/>
      <w:r w:rsidRPr="005109CF">
        <w:rPr>
          <w:rFonts w:ascii="Arial" w:hAnsi="Arial" w:cs="Arial"/>
        </w:rPr>
        <w:t>.º</w:t>
      </w:r>
      <w:proofErr w:type="gramEnd"/>
      <w:r w:rsidRPr="005109CF">
        <w:rPr>
          <w:rFonts w:ascii="Arial" w:hAnsi="Arial" w:cs="Arial"/>
        </w:rPr>
        <w:t xml:space="preserve"> del art. 529 </w:t>
      </w:r>
      <w:proofErr w:type="spellStart"/>
      <w:r w:rsidRPr="005109CF">
        <w:rPr>
          <w:rFonts w:ascii="Arial" w:hAnsi="Arial" w:cs="Arial"/>
        </w:rPr>
        <w:t>CP</w:t>
      </w:r>
      <w:proofErr w:type="spellEnd"/>
      <w:r w:rsidRPr="005109CF">
        <w:rPr>
          <w:rFonts w:ascii="Arial" w:hAnsi="Arial" w:cs="Arial"/>
        </w:rPr>
        <w:t xml:space="preserve"> anterior, a partir de una reunión plenaria de la Sala de 26.4.91, que estableció la de doce mil euros para apreciarla como simple. No obstante, dada la introducción, por la LO 5/10, del subtipo agravado de estafa cuando el valor de la defraudación exceda de 50.000 euros, en el art. 250.1.5</w:t>
      </w:r>
      <w:proofErr w:type="gramStart"/>
      <w:r w:rsidRPr="005109CF">
        <w:rPr>
          <w:rFonts w:ascii="Arial" w:hAnsi="Arial" w:cs="Arial"/>
        </w:rPr>
        <w:t>.º</w:t>
      </w:r>
      <w:proofErr w:type="gramEnd"/>
      <w:r w:rsidRPr="005109CF">
        <w:rPr>
          <w:rFonts w:ascii="Arial" w:hAnsi="Arial" w:cs="Arial"/>
        </w:rPr>
        <w:t>, habrá que tener en cuenta tal cuantía para la apreciación de la especial gravedad, también en el hurto.</w:t>
      </w:r>
    </w:p>
    <w:p w:rsidR="005109CF" w:rsidRPr="005109CF" w:rsidRDefault="005109CF" w:rsidP="005109CF">
      <w:pPr>
        <w:pStyle w:val="NormalWeb"/>
        <w:spacing w:line="336" w:lineRule="atLeast"/>
        <w:jc w:val="both"/>
        <w:rPr>
          <w:rFonts w:ascii="Arial" w:hAnsi="Arial" w:cs="Arial"/>
        </w:rPr>
      </w:pPr>
      <w:r w:rsidRPr="005109CF">
        <w:rPr>
          <w:rFonts w:ascii="Arial" w:hAnsi="Arial" w:cs="Arial"/>
        </w:rPr>
        <w:t>D) Poner a la víctima o a su familia en grave situación económica o se haya realizado abusando de las circunstancias personales de la víctima. Son dos causas de cualificación alternativas, donde se atiende al desvalor del resultado causado con independencia del valor objetivo de lo sustraído, debiendo atenderse a un criterio subjetivo y referido a la concreta situación de hecho de la víctima. Esta agravación es incompatible con el abuso de superioridad de cuya naturaleza participa, si bien difiere, y es compatible con el abuso de confianza.</w:t>
      </w:r>
    </w:p>
    <w:p w:rsidR="005109CF" w:rsidRPr="005109CF" w:rsidRDefault="005109CF" w:rsidP="005109CF">
      <w:pPr>
        <w:pStyle w:val="NormalWeb"/>
        <w:spacing w:line="336" w:lineRule="atLeast"/>
        <w:jc w:val="both"/>
        <w:rPr>
          <w:rFonts w:ascii="Arial" w:hAnsi="Arial" w:cs="Arial"/>
        </w:rPr>
      </w:pPr>
      <w:r w:rsidRPr="005109CF">
        <w:rPr>
          <w:rFonts w:ascii="Arial" w:hAnsi="Arial" w:cs="Arial"/>
        </w:rPr>
        <w:t xml:space="preserve">E) Cuando se utilice a menores de 14 años para la comisión del delito. Esta agravación ha sido añadida por LO 5/10 de 22 de junio, y constituye una agravación para los casos de autoría mediata en los que se utiliza a un menor </w:t>
      </w:r>
      <w:r w:rsidRPr="005109CF">
        <w:rPr>
          <w:rFonts w:ascii="Arial" w:hAnsi="Arial" w:cs="Arial"/>
        </w:rPr>
        <w:lastRenderedPageBreak/>
        <w:t>de 14 años para la comisión del hecho delictivo, supuestos en que se aprovecha de la no aplicación siquiera de la ley del menor.</w:t>
      </w:r>
    </w:p>
    <w:p w:rsidR="005109CF" w:rsidRPr="005109CF" w:rsidRDefault="005109CF" w:rsidP="005109CF">
      <w:pPr>
        <w:pStyle w:val="d2"/>
        <w:spacing w:line="336" w:lineRule="atLeast"/>
        <w:jc w:val="both"/>
        <w:rPr>
          <w:rFonts w:ascii="Arial" w:hAnsi="Arial" w:cs="Arial"/>
          <w:lang w:val="es-ES"/>
        </w:rPr>
      </w:pPr>
      <w:r w:rsidRPr="005109CF">
        <w:rPr>
          <w:rFonts w:ascii="Arial" w:hAnsi="Arial" w:cs="Arial"/>
          <w:lang w:val="es-ES"/>
        </w:rPr>
        <w:t>Hurto de posesión</w:t>
      </w:r>
    </w:p>
    <w:p w:rsidR="005109CF" w:rsidRPr="005109CF" w:rsidRDefault="005109CF" w:rsidP="005109CF">
      <w:pPr>
        <w:pStyle w:val="NormalWeb"/>
        <w:spacing w:line="336" w:lineRule="atLeast"/>
        <w:jc w:val="both"/>
        <w:rPr>
          <w:rFonts w:ascii="Arial" w:hAnsi="Arial" w:cs="Arial"/>
        </w:rPr>
      </w:pPr>
      <w:r w:rsidRPr="005109CF">
        <w:rPr>
          <w:rFonts w:ascii="Arial" w:hAnsi="Arial" w:cs="Arial"/>
        </w:rPr>
        <w:t xml:space="preserve">Establece el art. 236 </w:t>
      </w:r>
      <w:proofErr w:type="spellStart"/>
      <w:r w:rsidRPr="005109CF">
        <w:rPr>
          <w:rFonts w:ascii="Arial" w:hAnsi="Arial" w:cs="Arial"/>
        </w:rPr>
        <w:t>CP</w:t>
      </w:r>
      <w:proofErr w:type="spellEnd"/>
      <w:r w:rsidRPr="005109CF">
        <w:rPr>
          <w:rFonts w:ascii="Arial" w:hAnsi="Arial" w:cs="Arial"/>
        </w:rPr>
        <w:t xml:space="preserve"> la sustracción de quien tenga la posesión legítima, el llamado </w:t>
      </w:r>
      <w:proofErr w:type="spellStart"/>
      <w:r w:rsidRPr="005109CF">
        <w:rPr>
          <w:rFonts w:ascii="Arial" w:hAnsi="Arial" w:cs="Arial"/>
          <w:iCs/>
        </w:rPr>
        <w:t>furtum</w:t>
      </w:r>
      <w:proofErr w:type="spellEnd"/>
      <w:r w:rsidRPr="005109CF">
        <w:rPr>
          <w:rFonts w:ascii="Arial" w:hAnsi="Arial" w:cs="Arial"/>
          <w:iCs/>
        </w:rPr>
        <w:t xml:space="preserve"> </w:t>
      </w:r>
      <w:proofErr w:type="spellStart"/>
      <w:r w:rsidRPr="005109CF">
        <w:rPr>
          <w:rFonts w:ascii="Arial" w:hAnsi="Arial" w:cs="Arial"/>
          <w:iCs/>
        </w:rPr>
        <w:t>possesionis</w:t>
      </w:r>
      <w:proofErr w:type="spellEnd"/>
      <w:r w:rsidRPr="005109CF">
        <w:rPr>
          <w:rFonts w:ascii="Arial" w:hAnsi="Arial" w:cs="Arial"/>
          <w:iCs/>
        </w:rPr>
        <w:t>:</w:t>
      </w:r>
    </w:p>
    <w:p w:rsidR="005109CF" w:rsidRPr="005109CF" w:rsidRDefault="005109CF" w:rsidP="005109CF">
      <w:pPr>
        <w:pStyle w:val="NormalWeb"/>
        <w:spacing w:line="336" w:lineRule="atLeast"/>
        <w:jc w:val="both"/>
        <w:rPr>
          <w:rFonts w:ascii="Arial" w:hAnsi="Arial" w:cs="Arial"/>
        </w:rPr>
      </w:pPr>
      <w:r w:rsidRPr="005109CF">
        <w:rPr>
          <w:rFonts w:ascii="Arial" w:hAnsi="Arial" w:cs="Arial"/>
        </w:rPr>
        <w:t>«Será castigado con multa de tres a 12 meses el que, siendo dueño de una cosa mueble o actuando con el consentimiento de éste, la sustrajere de quien la tenga legítimamente en su poder, con perjuicio del mismo o de un tercero, siempre que el valor de aquélla excediere de 400 euros».</w:t>
      </w:r>
    </w:p>
    <w:p w:rsidR="005109CF" w:rsidRPr="005109CF" w:rsidRDefault="005109CF" w:rsidP="005109CF">
      <w:pPr>
        <w:pStyle w:val="NormalWeb"/>
        <w:spacing w:line="336" w:lineRule="atLeast"/>
        <w:jc w:val="both"/>
        <w:rPr>
          <w:rFonts w:ascii="Arial" w:hAnsi="Arial" w:cs="Arial"/>
        </w:rPr>
      </w:pPr>
      <w:r w:rsidRPr="005109CF">
        <w:rPr>
          <w:rFonts w:ascii="Arial" w:hAnsi="Arial" w:cs="Arial"/>
        </w:rPr>
        <w:t xml:space="preserve">La falta correlativa cuando el valor es inferior a 400 euros se sanciona en el art. 623.2 </w:t>
      </w:r>
      <w:proofErr w:type="spellStart"/>
      <w:r w:rsidRPr="005109CF">
        <w:rPr>
          <w:rFonts w:ascii="Arial" w:hAnsi="Arial" w:cs="Arial"/>
        </w:rPr>
        <w:t>CP</w:t>
      </w:r>
      <w:proofErr w:type="spellEnd"/>
      <w:r w:rsidRPr="005109CF">
        <w:rPr>
          <w:rFonts w:ascii="Arial" w:hAnsi="Arial" w:cs="Arial"/>
        </w:rPr>
        <w:t xml:space="preserve"> que castiga con penas de localización permanente de cuatro a 12 días o multa de uno a dos meses, los que realicen la conducta descrita en el art. 236, siempre que el valor de la cosa no exceda de 400 euros.</w:t>
      </w:r>
    </w:p>
    <w:p w:rsidR="005109CF" w:rsidRPr="005109CF" w:rsidRDefault="005109CF" w:rsidP="005109CF">
      <w:pPr>
        <w:pStyle w:val="NormalWeb"/>
        <w:spacing w:line="336" w:lineRule="atLeast"/>
        <w:jc w:val="both"/>
        <w:rPr>
          <w:rFonts w:ascii="Arial" w:hAnsi="Arial" w:cs="Arial"/>
        </w:rPr>
      </w:pPr>
      <w:r w:rsidRPr="005109CF">
        <w:rPr>
          <w:rFonts w:ascii="Arial" w:hAnsi="Arial" w:cs="Arial"/>
        </w:rPr>
        <w:t xml:space="preserve">Esta figura se regulaba en el </w:t>
      </w:r>
      <w:proofErr w:type="spellStart"/>
      <w:r w:rsidRPr="005109CF">
        <w:rPr>
          <w:rFonts w:ascii="Arial" w:hAnsi="Arial" w:cs="Arial"/>
        </w:rPr>
        <w:t>CP</w:t>
      </w:r>
      <w:proofErr w:type="spellEnd"/>
      <w:r w:rsidRPr="005109CF">
        <w:rPr>
          <w:rFonts w:ascii="Arial" w:hAnsi="Arial" w:cs="Arial"/>
        </w:rPr>
        <w:t xml:space="preserve"> derogado entre las estafas lo que era criticado por la doctrina al entender que era una modalidad de hurto, si bien se contraponía que difícilmente el propietario podía atentar contra su propiedad. El </w:t>
      </w:r>
      <w:proofErr w:type="spellStart"/>
      <w:r w:rsidRPr="005109CF">
        <w:rPr>
          <w:rFonts w:ascii="Arial" w:hAnsi="Arial" w:cs="Arial"/>
        </w:rPr>
        <w:t>CP</w:t>
      </w:r>
      <w:proofErr w:type="spellEnd"/>
      <w:r w:rsidRPr="005109CF">
        <w:rPr>
          <w:rFonts w:ascii="Arial" w:hAnsi="Arial" w:cs="Arial"/>
        </w:rPr>
        <w:t xml:space="preserve"> de 1995 cambió su ubicación sistemática, en consonancia con la línea doctrinal que negaba la naturaleza </w:t>
      </w:r>
      <w:proofErr w:type="spellStart"/>
      <w:r w:rsidRPr="005109CF">
        <w:rPr>
          <w:rFonts w:ascii="Arial" w:hAnsi="Arial" w:cs="Arial"/>
        </w:rPr>
        <w:t>defraudatoria</w:t>
      </w:r>
      <w:proofErr w:type="spellEnd"/>
      <w:r w:rsidRPr="005109CF">
        <w:rPr>
          <w:rFonts w:ascii="Arial" w:hAnsi="Arial" w:cs="Arial"/>
        </w:rPr>
        <w:t xml:space="preserve"> de tal figura. En definitiva, lo que se protege en este tipo es la posesión y no la propiedad, que ha de ser legítima como se exige en el precepto, siendo sujeto activo del delito, el propietario o dueño, sin perjuicio de que lo sea cualquier otra persona que actúe con el consentimiento del dueño; en estos casos el dueño podría responder en concepto de autor, inductor o cómplice según los casos; y sujeto pasivo será el poseedor legítimo de la cosa. Es plausible esta figura cuando el dueño ha depositado la cosa en poder de terceros, o cuando gozan estos de un crédito de tipo refaccionario que permite retenerla en prenda hasta que se pague el trabajo ejecutado sobre la misma (art. 1600 del </w:t>
      </w:r>
      <w:proofErr w:type="spellStart"/>
      <w:r w:rsidRPr="005109CF">
        <w:rPr>
          <w:rFonts w:ascii="Arial" w:hAnsi="Arial" w:cs="Arial"/>
        </w:rPr>
        <w:t>CC</w:t>
      </w:r>
      <w:proofErr w:type="spellEnd"/>
      <w:r w:rsidRPr="005109CF">
        <w:rPr>
          <w:rFonts w:ascii="Arial" w:hAnsi="Arial" w:cs="Arial"/>
        </w:rPr>
        <w:t>, caso de entrega de un vehículo para reparación).</w:t>
      </w:r>
    </w:p>
    <w:p w:rsidR="005109CF" w:rsidRPr="005109CF" w:rsidRDefault="005109CF" w:rsidP="005109CF">
      <w:pPr>
        <w:pStyle w:val="NormalWeb"/>
        <w:spacing w:line="336" w:lineRule="atLeast"/>
        <w:jc w:val="both"/>
        <w:rPr>
          <w:rFonts w:ascii="Arial" w:hAnsi="Arial" w:cs="Arial"/>
        </w:rPr>
      </w:pPr>
      <w:r w:rsidRPr="005109CF">
        <w:rPr>
          <w:rFonts w:ascii="Arial" w:hAnsi="Arial" w:cs="Arial"/>
        </w:rPr>
        <w:t>No se prevé una figura similar para el robo, conducta que tal vez pudiera encuadrarse en la realización arbitraria del art. 455 CP.</w:t>
      </w:r>
    </w:p>
    <w:p w:rsidR="005109CF" w:rsidRPr="005109CF" w:rsidRDefault="005109CF" w:rsidP="005109CF">
      <w:pPr>
        <w:pStyle w:val="NormalWeb"/>
        <w:spacing w:line="336" w:lineRule="atLeast"/>
        <w:jc w:val="both"/>
        <w:rPr>
          <w:rFonts w:ascii="Arial" w:hAnsi="Arial" w:cs="Arial"/>
        </w:rPr>
      </w:pPr>
      <w:r w:rsidRPr="005109CF">
        <w:rPr>
          <w:rFonts w:ascii="Arial" w:hAnsi="Arial" w:cs="Arial"/>
        </w:rPr>
        <w:lastRenderedPageBreak/>
        <w:t xml:space="preserve">La SAP de Segovia, Sec. 1.ª, </w:t>
      </w:r>
      <w:proofErr w:type="spellStart"/>
      <w:r w:rsidRPr="005109CF">
        <w:rPr>
          <w:rFonts w:ascii="Arial" w:hAnsi="Arial" w:cs="Arial"/>
        </w:rPr>
        <w:t>n.</w:t>
      </w:r>
      <w:r w:rsidRPr="005109CF">
        <w:rPr>
          <w:rFonts w:ascii="Arial" w:hAnsi="Arial" w:cs="Arial"/>
          <w:vertAlign w:val="superscript"/>
        </w:rPr>
        <w:t>o</w:t>
      </w:r>
      <w:proofErr w:type="spellEnd"/>
      <w:r w:rsidRPr="005109CF">
        <w:rPr>
          <w:rFonts w:ascii="Arial" w:hAnsi="Arial" w:cs="Arial"/>
        </w:rPr>
        <w:t xml:space="preserve"> 11/2009, de 12 de diciembre, señala que «tanto el actual art. 236 como el 623.2 del </w:t>
      </w:r>
      <w:proofErr w:type="spellStart"/>
      <w:r w:rsidRPr="005109CF">
        <w:rPr>
          <w:rFonts w:ascii="Arial" w:hAnsi="Arial" w:cs="Arial"/>
        </w:rPr>
        <w:t>CP</w:t>
      </w:r>
      <w:proofErr w:type="spellEnd"/>
      <w:r w:rsidRPr="005109CF">
        <w:rPr>
          <w:rFonts w:ascii="Arial" w:hAnsi="Arial" w:cs="Arial"/>
        </w:rPr>
        <w:t xml:space="preserve">, regulan el denominado </w:t>
      </w:r>
      <w:proofErr w:type="spellStart"/>
      <w:r w:rsidRPr="005109CF">
        <w:rPr>
          <w:rFonts w:ascii="Arial" w:hAnsi="Arial" w:cs="Arial"/>
          <w:iCs/>
        </w:rPr>
        <w:t>furtumpossessionis</w:t>
      </w:r>
      <w:proofErr w:type="spellEnd"/>
      <w:r w:rsidRPr="005109CF">
        <w:rPr>
          <w:rFonts w:ascii="Arial" w:hAnsi="Arial" w:cs="Arial"/>
        </w:rPr>
        <w:t xml:space="preserve"> del Derecho Romano, que a través del Fuero Real se introdujo en nuestro Derecho y en los Códigos desde el de 1822, donde tenía la controvertida consideración de estafa impropia. Sostiene la doctrina que no se trata de una estafa porque el perjuicio no se causa mediante un engaño, sino por la sustracción de una cosa mueble; pero tampoco es un hurto, ya que no ataca la propiedad, sino la posesión legítima, siendo además su propietario el sujeto activo del tipo. La Sala 2</w:t>
      </w:r>
      <w:proofErr w:type="gramStart"/>
      <w:r w:rsidRPr="005109CF">
        <w:rPr>
          <w:rFonts w:ascii="Arial" w:hAnsi="Arial" w:cs="Arial"/>
        </w:rPr>
        <w:t>.ª</w:t>
      </w:r>
      <w:proofErr w:type="gramEnd"/>
      <w:r w:rsidRPr="005109CF">
        <w:rPr>
          <w:rFonts w:ascii="Arial" w:hAnsi="Arial" w:cs="Arial"/>
        </w:rPr>
        <w:t xml:space="preserve"> del </w:t>
      </w:r>
      <w:proofErr w:type="spellStart"/>
      <w:r w:rsidRPr="005109CF">
        <w:rPr>
          <w:rFonts w:ascii="Arial" w:hAnsi="Arial" w:cs="Arial"/>
        </w:rPr>
        <w:t>TS</w:t>
      </w:r>
      <w:proofErr w:type="spellEnd"/>
      <w:r w:rsidRPr="005109CF">
        <w:rPr>
          <w:rFonts w:ascii="Arial" w:hAnsi="Arial" w:cs="Arial"/>
        </w:rPr>
        <w:t xml:space="preserve"> ha estudiado esta figura delictiva en su sentencia de 25 de junio de 1985. En ella se expresa que el bien jurídico protegido con esta infracción es la posesión que se ha transmitido o confiado a persona distinta a la del titular —posesión legítima que se tutela frente a los ataques del propietario y de quien pueda actuar con el consentimiento de éste— consistiendo la acción en sustraer la cosa mueble cuya posesión legítima ha sido adquirida por el sujeto pasivo, sin violencia o intimidación, clandestina, furtiva o subrepticiamente, siendo indispensable el perjuicio para quien tenga la cosa en su poder legítimo o para un tercero, aunque no su exacta precisión cuantitativa».</w:t>
      </w:r>
    </w:p>
    <w:p w:rsidR="00D02291" w:rsidRPr="005109CF" w:rsidRDefault="005109CF" w:rsidP="000E5D31">
      <w:pPr>
        <w:pStyle w:val="NormalWeb"/>
        <w:spacing w:line="336" w:lineRule="atLeast"/>
        <w:jc w:val="both"/>
        <w:rPr>
          <w:rFonts w:ascii="Arial" w:hAnsi="Arial" w:cs="Arial"/>
        </w:rPr>
      </w:pPr>
      <w:r w:rsidRPr="005109CF">
        <w:rPr>
          <w:rFonts w:ascii="Arial" w:hAnsi="Arial" w:cs="Arial"/>
        </w:rPr>
        <w:t xml:space="preserve">En el supuesto que aborda la SAP de Segovia aprecia la falta prevista y penada en el art. 623.2 </w:t>
      </w:r>
      <w:proofErr w:type="spellStart"/>
      <w:r w:rsidRPr="005109CF">
        <w:rPr>
          <w:rFonts w:ascii="Arial" w:hAnsi="Arial" w:cs="Arial"/>
        </w:rPr>
        <w:t>CP</w:t>
      </w:r>
      <w:proofErr w:type="spellEnd"/>
      <w:r w:rsidRPr="005109CF">
        <w:rPr>
          <w:rFonts w:ascii="Arial" w:hAnsi="Arial" w:cs="Arial"/>
        </w:rPr>
        <w:t>, la entidad denunciante había adquirido la posesión de un vehículo, propiedad del denunciado, por haber sido depositado en las dependencias habilitadas por ella al efecto, tras serle entregado por la Policía Local, y una vez que fue retirado por la grúa municipal, al ser sancionado por encontrarse estacionado en zona no habilitada para ello. A la denunciante le fue entregado en depósito el vehículo del denunciado por los Agentes de la Policía Local en el cumplimiento de sus funciones, asumiendo por ello las obligaciones y responsabilidades correspondientes y derivadas de la guarda y custodia que se le había encomendado por aquéllos. Dicho vehículo fue retirado indebidamente por su propio dueño de forma furtiva y sin contar con el consentimiento de la empresa depositaria, siendo evidente el perjuicio para aquélla en cuanto que no se llegó a abonar la tasa correspondiente por los servicios que tuvo que prestar, y que es la establece en las Ordenanzas Fiscales correspondientes, de conformidad con lo previsto en el art. 90 de las Ordenanzas de Circulación.</w:t>
      </w:r>
    </w:p>
    <w:sectPr w:rsidR="00D02291" w:rsidRPr="005109CF" w:rsidSect="00F50D86">
      <w:headerReference w:type="even" r:id="rId8"/>
      <w:headerReference w:type="default" r:id="rId9"/>
      <w:footerReference w:type="even" r:id="rId10"/>
      <w:footerReference w:type="default" r:id="rId11"/>
      <w:headerReference w:type="first" r:id="rId12"/>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23BD" w:rsidRDefault="007223BD">
      <w:r>
        <w:separator/>
      </w:r>
    </w:p>
  </w:endnote>
  <w:endnote w:type="continuationSeparator" w:id="0">
    <w:p w:rsidR="007223BD" w:rsidRDefault="007223B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870E2F"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870E2F"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0E5D31">
      <w:rPr>
        <w:rStyle w:val="Nmerodepgina"/>
        <w:noProof/>
      </w:rPr>
      <w:t>31</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Campoamor 9  2º        33001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w:t>
    </w:r>
    <w:r w:rsidRPr="001D7106">
      <w:rPr>
        <w:rFonts w:ascii="Arial" w:hAnsi="Arial" w:cs="Arial"/>
        <w:sz w:val="16"/>
        <w:szCs w:val="16"/>
      </w:rPr>
      <w:t>081</w:t>
    </w:r>
    <w:r>
      <w:rPr>
        <w:rFonts w:ascii="Arial" w:hAnsi="Arial" w:cs="Arial"/>
        <w:sz w:val="16"/>
        <w:szCs w:val="16"/>
      </w:rPr>
      <w:t xml:space="preserve"> </w:t>
    </w:r>
    <w:proofErr w:type="spellStart"/>
    <w:r>
      <w:rPr>
        <w:rFonts w:ascii="Arial" w:hAnsi="Arial" w:cs="Arial"/>
        <w:sz w:val="16"/>
        <w:szCs w:val="16"/>
      </w:rPr>
      <w:t>875f</w:t>
    </w:r>
    <w:proofErr w:type="spellEnd"/>
  </w:p>
  <w:p w:rsidR="00247F1A" w:rsidRPr="00741184" w:rsidRDefault="00247F1A" w:rsidP="00741184">
    <w:pPr>
      <w:pStyle w:val="Piedepgina"/>
      <w:jc w:val="center"/>
      <w:rPr>
        <w:rFonts w:ascii="Arial" w:hAnsi="Arial" w:cs="Arial"/>
        <w:sz w:val="16"/>
        <w:szCs w:val="16"/>
      </w:rPr>
    </w:pPr>
    <w:proofErr w:type="spellStart"/>
    <w:r>
      <w:rPr>
        <w:rFonts w:ascii="Arial" w:hAnsi="Arial" w:cs="Arial"/>
        <w:sz w:val="16"/>
        <w:szCs w:val="16"/>
      </w:rPr>
      <w:t>www.alfredogarcialopez.es</w:t>
    </w:r>
    <w:r w:rsidR="00EF669D">
      <w:rPr>
        <w:rFonts w:ascii="Arial" w:hAnsi="Arial" w:cs="Arial"/>
        <w:sz w:val="16"/>
        <w:szCs w:val="16"/>
      </w:rPr>
      <w:t>/com</w:t>
    </w:r>
    <w:proofErr w:type="spell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23BD" w:rsidRDefault="007223BD">
      <w:r>
        <w:separator/>
      </w:r>
    </w:p>
  </w:footnote>
  <w:footnote w:type="continuationSeparator" w:id="0">
    <w:p w:rsidR="007223BD" w:rsidRDefault="007223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870E2F">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3" o:spid="_x0000_s2050" type="#_x0000_t75" style="position:absolute;margin-left:0;margin-top:0;width:286.45pt;height:270.6pt;z-index:-251658752;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870E2F"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4" o:spid="_x0000_s2051" type="#_x0000_t75" style="position:absolute;left:0;text-align:left;margin-left:0;margin-top:0;width:286.45pt;height:270.6pt;z-index:-251657728;mso-position-horizontal:center;mso-position-horizontal-relative:margin;mso-position-vertical:center;mso-position-vertical-relative:margin" o:allowincell="f">
          <v:imagedata r:id="rId1" o:title="MARCA DE AGUA" gain="19661f" blacklevel="22938f"/>
          <w10:wrap anchorx="margin" anchory="margin"/>
        </v:shape>
      </w:pict>
    </w:r>
  </w:p>
  <w:p w:rsidR="00247F1A" w:rsidRDefault="007969C0" w:rsidP="000C47AE">
    <w:pPr>
      <w:pStyle w:val="Encabezado"/>
      <w:jc w:val="center"/>
    </w:pPr>
    <w:r>
      <w:rPr>
        <w:noProof/>
      </w:rPr>
      <w:drawing>
        <wp:inline distT="0" distB="0" distL="0" distR="0">
          <wp:extent cx="1035685" cy="9683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35685" cy="968375"/>
                  </a:xfrm>
                  <a:prstGeom prst="rect">
                    <a:avLst/>
                  </a:prstGeom>
                  <a:noFill/>
                  <a:ln w="9525">
                    <a:noFill/>
                    <a:miter lim="800000"/>
                    <a:headEnd/>
                    <a:tailEnd/>
                  </a:ln>
                </pic:spPr>
              </pic:pic>
            </a:graphicData>
          </a:graphic>
        </wp:inline>
      </w:drawing>
    </w:r>
  </w:p>
  <w:p w:rsidR="00247F1A" w:rsidRDefault="00247F1A"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870E2F">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2" o:spid="_x0000_s2049" type="#_x0000_t75" style="position:absolute;margin-left:0;margin-top:0;width:286.45pt;height:270.6pt;z-index:-251659776;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E3860"/>
    <w:multiLevelType w:val="multilevel"/>
    <w:tmpl w:val="DE72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5D093C"/>
    <w:multiLevelType w:val="multilevel"/>
    <w:tmpl w:val="0474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B207A6"/>
    <w:multiLevelType w:val="multilevel"/>
    <w:tmpl w:val="24E0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BF232B"/>
    <w:multiLevelType w:val="multilevel"/>
    <w:tmpl w:val="2A382B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3206E3C"/>
    <w:multiLevelType w:val="multilevel"/>
    <w:tmpl w:val="94D0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610568"/>
    <w:multiLevelType w:val="multilevel"/>
    <w:tmpl w:val="4F4C9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DF4345"/>
    <w:multiLevelType w:val="hybridMultilevel"/>
    <w:tmpl w:val="1294F5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E762881"/>
    <w:multiLevelType w:val="multilevel"/>
    <w:tmpl w:val="E74E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4"/>
  </w:num>
  <w:num w:numId="4">
    <w:abstractNumId w:val="6"/>
  </w:num>
  <w:num w:numId="5">
    <w:abstractNumId w:val="7"/>
  </w:num>
  <w:num w:numId="6">
    <w:abstractNumId w:val="3"/>
    <w:lvlOverride w:ilvl="0">
      <w:lvl w:ilvl="0">
        <w:numFmt w:val="decimal"/>
        <w:lvlText w:val="%1."/>
        <w:lvlJc w:val="left"/>
      </w:lvl>
    </w:lvlOverride>
  </w:num>
  <w:num w:numId="7">
    <w:abstractNumId w:val="2"/>
  </w:num>
  <w:num w:numId="8">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6"/>
  <w:proofState w:spelling="clean" w:grammar="clean"/>
  <w:stylePaneFormatFilter w:val="3F01"/>
  <w:defaultTabStop w:val="708"/>
  <w:hyphenationZone w:val="425"/>
  <w:characterSpacingControl w:val="doNotCompress"/>
  <w:hdrShapeDefaults>
    <o:shapedefaults v:ext="edit" spidmax="156674"/>
    <o:shapelayout v:ext="edit">
      <o:idmap v:ext="edit" data="2"/>
    </o:shapelayout>
  </w:hdrShapeDefaults>
  <w:footnotePr>
    <w:footnote w:id="-1"/>
    <w:footnote w:id="0"/>
  </w:footnotePr>
  <w:endnotePr>
    <w:endnote w:id="-1"/>
    <w:endnote w:id="0"/>
  </w:endnotePr>
  <w:compat/>
  <w:rsids>
    <w:rsidRoot w:val="001D7106"/>
    <w:rsid w:val="00000ABC"/>
    <w:rsid w:val="00002534"/>
    <w:rsid w:val="00002B75"/>
    <w:rsid w:val="00003455"/>
    <w:rsid w:val="00005799"/>
    <w:rsid w:val="00005938"/>
    <w:rsid w:val="00017DA5"/>
    <w:rsid w:val="00033922"/>
    <w:rsid w:val="00033CEB"/>
    <w:rsid w:val="000362A9"/>
    <w:rsid w:val="00042584"/>
    <w:rsid w:val="000546BE"/>
    <w:rsid w:val="0005559E"/>
    <w:rsid w:val="00067615"/>
    <w:rsid w:val="000677B4"/>
    <w:rsid w:val="00067EEE"/>
    <w:rsid w:val="000743A0"/>
    <w:rsid w:val="00077A88"/>
    <w:rsid w:val="000825EC"/>
    <w:rsid w:val="00083E4E"/>
    <w:rsid w:val="00086F28"/>
    <w:rsid w:val="00096DA1"/>
    <w:rsid w:val="000A133F"/>
    <w:rsid w:val="000A6A5F"/>
    <w:rsid w:val="000B30D9"/>
    <w:rsid w:val="000C2041"/>
    <w:rsid w:val="000C337E"/>
    <w:rsid w:val="000C3873"/>
    <w:rsid w:val="000C47AE"/>
    <w:rsid w:val="000C4953"/>
    <w:rsid w:val="000D5D61"/>
    <w:rsid w:val="000E5D31"/>
    <w:rsid w:val="000F1749"/>
    <w:rsid w:val="0010060C"/>
    <w:rsid w:val="0010178D"/>
    <w:rsid w:val="001360FD"/>
    <w:rsid w:val="00140D3C"/>
    <w:rsid w:val="00142C8E"/>
    <w:rsid w:val="00144AB1"/>
    <w:rsid w:val="00145211"/>
    <w:rsid w:val="00146353"/>
    <w:rsid w:val="00155425"/>
    <w:rsid w:val="00162E93"/>
    <w:rsid w:val="00163318"/>
    <w:rsid w:val="0016353A"/>
    <w:rsid w:val="00165508"/>
    <w:rsid w:val="00170C4A"/>
    <w:rsid w:val="00170D3F"/>
    <w:rsid w:val="001765E7"/>
    <w:rsid w:val="001771E6"/>
    <w:rsid w:val="00181091"/>
    <w:rsid w:val="001829D4"/>
    <w:rsid w:val="001949CF"/>
    <w:rsid w:val="001969A3"/>
    <w:rsid w:val="001A15CD"/>
    <w:rsid w:val="001A6D78"/>
    <w:rsid w:val="001C0F7E"/>
    <w:rsid w:val="001C6A86"/>
    <w:rsid w:val="001D6AB5"/>
    <w:rsid w:val="001D7106"/>
    <w:rsid w:val="001E0A4E"/>
    <w:rsid w:val="001E0D97"/>
    <w:rsid w:val="001E491C"/>
    <w:rsid w:val="001E5F6F"/>
    <w:rsid w:val="001F194A"/>
    <w:rsid w:val="00202275"/>
    <w:rsid w:val="00206865"/>
    <w:rsid w:val="00222D9D"/>
    <w:rsid w:val="00224282"/>
    <w:rsid w:val="00225477"/>
    <w:rsid w:val="00232DFC"/>
    <w:rsid w:val="00241A9E"/>
    <w:rsid w:val="00247F1A"/>
    <w:rsid w:val="0025036B"/>
    <w:rsid w:val="002503E9"/>
    <w:rsid w:val="00250B2A"/>
    <w:rsid w:val="00255846"/>
    <w:rsid w:val="00267153"/>
    <w:rsid w:val="002744D4"/>
    <w:rsid w:val="002759CE"/>
    <w:rsid w:val="00283E8B"/>
    <w:rsid w:val="00284FAC"/>
    <w:rsid w:val="002A0150"/>
    <w:rsid w:val="002A2EE4"/>
    <w:rsid w:val="002A6352"/>
    <w:rsid w:val="002B268C"/>
    <w:rsid w:val="002B579C"/>
    <w:rsid w:val="002B7B7F"/>
    <w:rsid w:val="002C2243"/>
    <w:rsid w:val="002D11AD"/>
    <w:rsid w:val="002D2ED2"/>
    <w:rsid w:val="002D32FE"/>
    <w:rsid w:val="002D50B8"/>
    <w:rsid w:val="002F6D88"/>
    <w:rsid w:val="002F7B53"/>
    <w:rsid w:val="00303BB2"/>
    <w:rsid w:val="003067DF"/>
    <w:rsid w:val="00320289"/>
    <w:rsid w:val="00323572"/>
    <w:rsid w:val="00323FC4"/>
    <w:rsid w:val="0032681D"/>
    <w:rsid w:val="00326C83"/>
    <w:rsid w:val="00332AC6"/>
    <w:rsid w:val="00332F1F"/>
    <w:rsid w:val="00357DD2"/>
    <w:rsid w:val="00361A96"/>
    <w:rsid w:val="0036668D"/>
    <w:rsid w:val="00373292"/>
    <w:rsid w:val="00374027"/>
    <w:rsid w:val="003A3123"/>
    <w:rsid w:val="003B5346"/>
    <w:rsid w:val="003D0308"/>
    <w:rsid w:val="003D1CE9"/>
    <w:rsid w:val="003D5A4F"/>
    <w:rsid w:val="003E2382"/>
    <w:rsid w:val="003E5D44"/>
    <w:rsid w:val="003E66C1"/>
    <w:rsid w:val="003E7310"/>
    <w:rsid w:val="003F11D6"/>
    <w:rsid w:val="003F6C38"/>
    <w:rsid w:val="004026DE"/>
    <w:rsid w:val="00403FB6"/>
    <w:rsid w:val="004069A0"/>
    <w:rsid w:val="00414CA4"/>
    <w:rsid w:val="00424E68"/>
    <w:rsid w:val="004310CD"/>
    <w:rsid w:val="0044211B"/>
    <w:rsid w:val="00445C86"/>
    <w:rsid w:val="00447A97"/>
    <w:rsid w:val="00447B6D"/>
    <w:rsid w:val="00450935"/>
    <w:rsid w:val="00453887"/>
    <w:rsid w:val="00453DE1"/>
    <w:rsid w:val="00464DB2"/>
    <w:rsid w:val="00465065"/>
    <w:rsid w:val="00470834"/>
    <w:rsid w:val="004712E1"/>
    <w:rsid w:val="0047172D"/>
    <w:rsid w:val="00472F61"/>
    <w:rsid w:val="00475782"/>
    <w:rsid w:val="0048064B"/>
    <w:rsid w:val="004813E1"/>
    <w:rsid w:val="0048268F"/>
    <w:rsid w:val="00483D29"/>
    <w:rsid w:val="004856E9"/>
    <w:rsid w:val="0048734A"/>
    <w:rsid w:val="004A2021"/>
    <w:rsid w:val="004A4482"/>
    <w:rsid w:val="004A6D3B"/>
    <w:rsid w:val="004B28BD"/>
    <w:rsid w:val="004C1F35"/>
    <w:rsid w:val="004C358F"/>
    <w:rsid w:val="004C4D7A"/>
    <w:rsid w:val="004C5EF2"/>
    <w:rsid w:val="004D231A"/>
    <w:rsid w:val="004D4741"/>
    <w:rsid w:val="004D4815"/>
    <w:rsid w:val="004D7C75"/>
    <w:rsid w:val="004E0928"/>
    <w:rsid w:val="004F1AE6"/>
    <w:rsid w:val="004F39A9"/>
    <w:rsid w:val="004F4321"/>
    <w:rsid w:val="004F494F"/>
    <w:rsid w:val="004F7038"/>
    <w:rsid w:val="00502F2D"/>
    <w:rsid w:val="005109CF"/>
    <w:rsid w:val="005111CB"/>
    <w:rsid w:val="00511E39"/>
    <w:rsid w:val="00511F20"/>
    <w:rsid w:val="005160A3"/>
    <w:rsid w:val="00530120"/>
    <w:rsid w:val="005310EF"/>
    <w:rsid w:val="005314CC"/>
    <w:rsid w:val="0053730B"/>
    <w:rsid w:val="00537E4E"/>
    <w:rsid w:val="00540F1B"/>
    <w:rsid w:val="005537F8"/>
    <w:rsid w:val="00554FD4"/>
    <w:rsid w:val="005550E6"/>
    <w:rsid w:val="00555B56"/>
    <w:rsid w:val="0055678C"/>
    <w:rsid w:val="005636FA"/>
    <w:rsid w:val="00573B2A"/>
    <w:rsid w:val="00577EC0"/>
    <w:rsid w:val="00586A96"/>
    <w:rsid w:val="00586AA3"/>
    <w:rsid w:val="005913E9"/>
    <w:rsid w:val="00594857"/>
    <w:rsid w:val="00595B9D"/>
    <w:rsid w:val="00595E1F"/>
    <w:rsid w:val="005B364E"/>
    <w:rsid w:val="005C19B9"/>
    <w:rsid w:val="005C523E"/>
    <w:rsid w:val="005D24D0"/>
    <w:rsid w:val="005D7F03"/>
    <w:rsid w:val="005E548E"/>
    <w:rsid w:val="005E56CF"/>
    <w:rsid w:val="005F6243"/>
    <w:rsid w:val="005F7C83"/>
    <w:rsid w:val="0060154D"/>
    <w:rsid w:val="00621861"/>
    <w:rsid w:val="00632790"/>
    <w:rsid w:val="00657119"/>
    <w:rsid w:val="006636A4"/>
    <w:rsid w:val="00664269"/>
    <w:rsid w:val="00676AA2"/>
    <w:rsid w:val="006877B4"/>
    <w:rsid w:val="006928C9"/>
    <w:rsid w:val="006949F3"/>
    <w:rsid w:val="00697334"/>
    <w:rsid w:val="006A4E17"/>
    <w:rsid w:val="006A5309"/>
    <w:rsid w:val="006B159B"/>
    <w:rsid w:val="006C0996"/>
    <w:rsid w:val="006C1DC1"/>
    <w:rsid w:val="006C350A"/>
    <w:rsid w:val="006C640B"/>
    <w:rsid w:val="006C6430"/>
    <w:rsid w:val="006D4E8D"/>
    <w:rsid w:val="006D5D22"/>
    <w:rsid w:val="006E73A1"/>
    <w:rsid w:val="006E74F1"/>
    <w:rsid w:val="006F4431"/>
    <w:rsid w:val="006F6E0F"/>
    <w:rsid w:val="007019DC"/>
    <w:rsid w:val="00701F10"/>
    <w:rsid w:val="007223BD"/>
    <w:rsid w:val="00722C56"/>
    <w:rsid w:val="0072781A"/>
    <w:rsid w:val="00731EBB"/>
    <w:rsid w:val="007320B2"/>
    <w:rsid w:val="00734A63"/>
    <w:rsid w:val="00741184"/>
    <w:rsid w:val="007419EB"/>
    <w:rsid w:val="007440F5"/>
    <w:rsid w:val="00760140"/>
    <w:rsid w:val="007635F9"/>
    <w:rsid w:val="00765E89"/>
    <w:rsid w:val="00772E66"/>
    <w:rsid w:val="0077398E"/>
    <w:rsid w:val="00782C76"/>
    <w:rsid w:val="00784887"/>
    <w:rsid w:val="00786044"/>
    <w:rsid w:val="00792B95"/>
    <w:rsid w:val="00793A58"/>
    <w:rsid w:val="007969C0"/>
    <w:rsid w:val="007A19AF"/>
    <w:rsid w:val="007A1D46"/>
    <w:rsid w:val="007A34C4"/>
    <w:rsid w:val="007A6627"/>
    <w:rsid w:val="007C19AA"/>
    <w:rsid w:val="007C19D7"/>
    <w:rsid w:val="007C1D60"/>
    <w:rsid w:val="007C312B"/>
    <w:rsid w:val="007C669E"/>
    <w:rsid w:val="007D0005"/>
    <w:rsid w:val="007E03E3"/>
    <w:rsid w:val="007E33DE"/>
    <w:rsid w:val="007E4C61"/>
    <w:rsid w:val="007F3791"/>
    <w:rsid w:val="007F497A"/>
    <w:rsid w:val="00800E14"/>
    <w:rsid w:val="00825050"/>
    <w:rsid w:val="00832245"/>
    <w:rsid w:val="008343D7"/>
    <w:rsid w:val="00841973"/>
    <w:rsid w:val="00843326"/>
    <w:rsid w:val="0084497B"/>
    <w:rsid w:val="00845420"/>
    <w:rsid w:val="00845B49"/>
    <w:rsid w:val="00855B9F"/>
    <w:rsid w:val="00856ED7"/>
    <w:rsid w:val="00860899"/>
    <w:rsid w:val="00862061"/>
    <w:rsid w:val="00870332"/>
    <w:rsid w:val="00870E2F"/>
    <w:rsid w:val="00870EF6"/>
    <w:rsid w:val="00872127"/>
    <w:rsid w:val="008802B6"/>
    <w:rsid w:val="008839CF"/>
    <w:rsid w:val="0088710E"/>
    <w:rsid w:val="00890667"/>
    <w:rsid w:val="00895754"/>
    <w:rsid w:val="008A04B0"/>
    <w:rsid w:val="008A7198"/>
    <w:rsid w:val="008B1379"/>
    <w:rsid w:val="008B271D"/>
    <w:rsid w:val="008B475A"/>
    <w:rsid w:val="008B6D39"/>
    <w:rsid w:val="008D740A"/>
    <w:rsid w:val="008E5B16"/>
    <w:rsid w:val="008E7057"/>
    <w:rsid w:val="008F00DE"/>
    <w:rsid w:val="008F15E4"/>
    <w:rsid w:val="008F30F8"/>
    <w:rsid w:val="008F4096"/>
    <w:rsid w:val="008F6439"/>
    <w:rsid w:val="0090382B"/>
    <w:rsid w:val="00911185"/>
    <w:rsid w:val="00911495"/>
    <w:rsid w:val="00911FEA"/>
    <w:rsid w:val="0091270A"/>
    <w:rsid w:val="0091400C"/>
    <w:rsid w:val="00914687"/>
    <w:rsid w:val="00915170"/>
    <w:rsid w:val="00920163"/>
    <w:rsid w:val="009227EE"/>
    <w:rsid w:val="009416AE"/>
    <w:rsid w:val="009422B8"/>
    <w:rsid w:val="009426CD"/>
    <w:rsid w:val="009438A7"/>
    <w:rsid w:val="00946110"/>
    <w:rsid w:val="00947BA6"/>
    <w:rsid w:val="009653C8"/>
    <w:rsid w:val="00967966"/>
    <w:rsid w:val="00971FA9"/>
    <w:rsid w:val="009725D8"/>
    <w:rsid w:val="00982CBB"/>
    <w:rsid w:val="00983DAD"/>
    <w:rsid w:val="00985ACC"/>
    <w:rsid w:val="00985CDE"/>
    <w:rsid w:val="00993871"/>
    <w:rsid w:val="00996BCB"/>
    <w:rsid w:val="009B39B1"/>
    <w:rsid w:val="009B433E"/>
    <w:rsid w:val="009B6BE2"/>
    <w:rsid w:val="009B7116"/>
    <w:rsid w:val="009C162D"/>
    <w:rsid w:val="009C4094"/>
    <w:rsid w:val="009C6D7B"/>
    <w:rsid w:val="009C7714"/>
    <w:rsid w:val="009E0EF0"/>
    <w:rsid w:val="009F140E"/>
    <w:rsid w:val="009F333D"/>
    <w:rsid w:val="00A00301"/>
    <w:rsid w:val="00A00E65"/>
    <w:rsid w:val="00A02F6D"/>
    <w:rsid w:val="00A05DAC"/>
    <w:rsid w:val="00A07993"/>
    <w:rsid w:val="00A108F5"/>
    <w:rsid w:val="00A14E96"/>
    <w:rsid w:val="00A22B86"/>
    <w:rsid w:val="00A26AB9"/>
    <w:rsid w:val="00A26B35"/>
    <w:rsid w:val="00A3314E"/>
    <w:rsid w:val="00A35735"/>
    <w:rsid w:val="00A5336A"/>
    <w:rsid w:val="00A6435C"/>
    <w:rsid w:val="00A8339A"/>
    <w:rsid w:val="00A83D2C"/>
    <w:rsid w:val="00A8474C"/>
    <w:rsid w:val="00A9327F"/>
    <w:rsid w:val="00A96918"/>
    <w:rsid w:val="00A96FFE"/>
    <w:rsid w:val="00AA7BA7"/>
    <w:rsid w:val="00AB6707"/>
    <w:rsid w:val="00AC0E7B"/>
    <w:rsid w:val="00AC2E6D"/>
    <w:rsid w:val="00AC610C"/>
    <w:rsid w:val="00AD12E3"/>
    <w:rsid w:val="00AE0CDC"/>
    <w:rsid w:val="00AE7F81"/>
    <w:rsid w:val="00AF0E4C"/>
    <w:rsid w:val="00AF30DF"/>
    <w:rsid w:val="00B00F10"/>
    <w:rsid w:val="00B01332"/>
    <w:rsid w:val="00B0481C"/>
    <w:rsid w:val="00B07DFC"/>
    <w:rsid w:val="00B2104D"/>
    <w:rsid w:val="00B226F2"/>
    <w:rsid w:val="00B267C7"/>
    <w:rsid w:val="00B30A91"/>
    <w:rsid w:val="00B3697E"/>
    <w:rsid w:val="00B70728"/>
    <w:rsid w:val="00B7291D"/>
    <w:rsid w:val="00B75112"/>
    <w:rsid w:val="00B77CE2"/>
    <w:rsid w:val="00B81103"/>
    <w:rsid w:val="00B82E88"/>
    <w:rsid w:val="00B962CF"/>
    <w:rsid w:val="00BA697C"/>
    <w:rsid w:val="00BA7AE0"/>
    <w:rsid w:val="00BB02A0"/>
    <w:rsid w:val="00BB23CF"/>
    <w:rsid w:val="00BB37AC"/>
    <w:rsid w:val="00BB6E2A"/>
    <w:rsid w:val="00BC0695"/>
    <w:rsid w:val="00BC305B"/>
    <w:rsid w:val="00BC65E7"/>
    <w:rsid w:val="00BC76E9"/>
    <w:rsid w:val="00BD1690"/>
    <w:rsid w:val="00BE3E2D"/>
    <w:rsid w:val="00C06DF8"/>
    <w:rsid w:val="00C12F38"/>
    <w:rsid w:val="00C23C6B"/>
    <w:rsid w:val="00C255CE"/>
    <w:rsid w:val="00C424D7"/>
    <w:rsid w:val="00C447AA"/>
    <w:rsid w:val="00C512FC"/>
    <w:rsid w:val="00C52B72"/>
    <w:rsid w:val="00C62F9B"/>
    <w:rsid w:val="00C65388"/>
    <w:rsid w:val="00C74FA9"/>
    <w:rsid w:val="00C760CD"/>
    <w:rsid w:val="00C76228"/>
    <w:rsid w:val="00C82D60"/>
    <w:rsid w:val="00C96FA0"/>
    <w:rsid w:val="00CA103B"/>
    <w:rsid w:val="00CA1E91"/>
    <w:rsid w:val="00CA250D"/>
    <w:rsid w:val="00CA4D7C"/>
    <w:rsid w:val="00CA7482"/>
    <w:rsid w:val="00CB5DEA"/>
    <w:rsid w:val="00CC4A28"/>
    <w:rsid w:val="00CD0F80"/>
    <w:rsid w:val="00CD4A33"/>
    <w:rsid w:val="00CE207A"/>
    <w:rsid w:val="00CE253C"/>
    <w:rsid w:val="00CE459B"/>
    <w:rsid w:val="00CF48C2"/>
    <w:rsid w:val="00D02291"/>
    <w:rsid w:val="00D04FB9"/>
    <w:rsid w:val="00D06A14"/>
    <w:rsid w:val="00D07FF9"/>
    <w:rsid w:val="00D144CA"/>
    <w:rsid w:val="00D15A68"/>
    <w:rsid w:val="00D170D1"/>
    <w:rsid w:val="00D2098C"/>
    <w:rsid w:val="00D20FA5"/>
    <w:rsid w:val="00D23363"/>
    <w:rsid w:val="00D23529"/>
    <w:rsid w:val="00D24ABE"/>
    <w:rsid w:val="00D33EE5"/>
    <w:rsid w:val="00D33F86"/>
    <w:rsid w:val="00D40796"/>
    <w:rsid w:val="00D417E1"/>
    <w:rsid w:val="00D430DF"/>
    <w:rsid w:val="00D44DD9"/>
    <w:rsid w:val="00D45F1E"/>
    <w:rsid w:val="00D46CBA"/>
    <w:rsid w:val="00D54079"/>
    <w:rsid w:val="00D549E0"/>
    <w:rsid w:val="00D557E5"/>
    <w:rsid w:val="00D60A2F"/>
    <w:rsid w:val="00D65397"/>
    <w:rsid w:val="00D6655E"/>
    <w:rsid w:val="00D677E7"/>
    <w:rsid w:val="00D70381"/>
    <w:rsid w:val="00D70616"/>
    <w:rsid w:val="00D71DD8"/>
    <w:rsid w:val="00D74366"/>
    <w:rsid w:val="00D83636"/>
    <w:rsid w:val="00D840C3"/>
    <w:rsid w:val="00D91BBD"/>
    <w:rsid w:val="00D93BDB"/>
    <w:rsid w:val="00DA5CEF"/>
    <w:rsid w:val="00DB0B67"/>
    <w:rsid w:val="00DB107B"/>
    <w:rsid w:val="00DB7CC5"/>
    <w:rsid w:val="00DC1095"/>
    <w:rsid w:val="00DC1455"/>
    <w:rsid w:val="00DC2219"/>
    <w:rsid w:val="00DC7EF8"/>
    <w:rsid w:val="00DD1B7E"/>
    <w:rsid w:val="00DD6B7F"/>
    <w:rsid w:val="00DF069E"/>
    <w:rsid w:val="00DF2C68"/>
    <w:rsid w:val="00E00F46"/>
    <w:rsid w:val="00E056CD"/>
    <w:rsid w:val="00E058E4"/>
    <w:rsid w:val="00E10E58"/>
    <w:rsid w:val="00E116DF"/>
    <w:rsid w:val="00E123C5"/>
    <w:rsid w:val="00E15970"/>
    <w:rsid w:val="00E32759"/>
    <w:rsid w:val="00E42755"/>
    <w:rsid w:val="00E51257"/>
    <w:rsid w:val="00E614F2"/>
    <w:rsid w:val="00E75290"/>
    <w:rsid w:val="00E803DC"/>
    <w:rsid w:val="00E9115F"/>
    <w:rsid w:val="00E913E2"/>
    <w:rsid w:val="00E965BD"/>
    <w:rsid w:val="00EA76F3"/>
    <w:rsid w:val="00EB27C2"/>
    <w:rsid w:val="00EB32D4"/>
    <w:rsid w:val="00EB47E7"/>
    <w:rsid w:val="00EB53BE"/>
    <w:rsid w:val="00EB592E"/>
    <w:rsid w:val="00EB5DEB"/>
    <w:rsid w:val="00EB602F"/>
    <w:rsid w:val="00EB7936"/>
    <w:rsid w:val="00EC0F42"/>
    <w:rsid w:val="00EC4C56"/>
    <w:rsid w:val="00EC65E3"/>
    <w:rsid w:val="00ED148D"/>
    <w:rsid w:val="00ED2338"/>
    <w:rsid w:val="00ED5F41"/>
    <w:rsid w:val="00EE229B"/>
    <w:rsid w:val="00EE7B55"/>
    <w:rsid w:val="00EF3860"/>
    <w:rsid w:val="00EF669D"/>
    <w:rsid w:val="00F064C2"/>
    <w:rsid w:val="00F14190"/>
    <w:rsid w:val="00F144D9"/>
    <w:rsid w:val="00F2402F"/>
    <w:rsid w:val="00F3117E"/>
    <w:rsid w:val="00F338AF"/>
    <w:rsid w:val="00F34A5F"/>
    <w:rsid w:val="00F357CB"/>
    <w:rsid w:val="00F361D2"/>
    <w:rsid w:val="00F43004"/>
    <w:rsid w:val="00F50A25"/>
    <w:rsid w:val="00F50D86"/>
    <w:rsid w:val="00F53EA7"/>
    <w:rsid w:val="00F56E96"/>
    <w:rsid w:val="00F606E4"/>
    <w:rsid w:val="00F73E7A"/>
    <w:rsid w:val="00F76C6A"/>
    <w:rsid w:val="00F86132"/>
    <w:rsid w:val="00F876FB"/>
    <w:rsid w:val="00FA3CE9"/>
    <w:rsid w:val="00FA6E90"/>
    <w:rsid w:val="00FB0C8A"/>
    <w:rsid w:val="00FB39C9"/>
    <w:rsid w:val="00FB6E23"/>
    <w:rsid w:val="00FB7FAE"/>
    <w:rsid w:val="00FE78B4"/>
    <w:rsid w:val="00FF2C17"/>
    <w:rsid w:val="00FF6DE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6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HTML Top of Form" w:uiPriority="99"/>
    <w:lsdException w:name="HTML Bottom of Form"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0D1"/>
    <w:rPr>
      <w:sz w:val="24"/>
      <w:szCs w:val="24"/>
    </w:rPr>
  </w:style>
  <w:style w:type="paragraph" w:styleId="Ttulo1">
    <w:name w:val="heading 1"/>
    <w:basedOn w:val="Normal"/>
    <w:link w:val="Ttulo1Car"/>
    <w:uiPriority w:val="9"/>
    <w:qFormat/>
    <w:rsid w:val="00326C83"/>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unhideWhenUsed/>
    <w:qFormat/>
    <w:rsid w:val="00841973"/>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841973"/>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3E5D44"/>
    <w:pPr>
      <w:keepNext/>
      <w:spacing w:before="240" w:after="60"/>
      <w:outlineLvl w:val="3"/>
    </w:pPr>
    <w:rPr>
      <w:rFonts w:ascii="Calibri" w:hAnsi="Calibri"/>
      <w:b/>
      <w:bCs/>
      <w:sz w:val="28"/>
      <w:szCs w:val="28"/>
    </w:rPr>
  </w:style>
  <w:style w:type="paragraph" w:styleId="Ttulo5">
    <w:name w:val="heading 5"/>
    <w:basedOn w:val="Normal"/>
    <w:link w:val="Ttulo5Car"/>
    <w:uiPriority w:val="9"/>
    <w:qFormat/>
    <w:rsid w:val="0005559E"/>
    <w:pPr>
      <w:spacing w:before="100" w:beforeAutospacing="1" w:after="100" w:afterAutospacing="1"/>
      <w:outlineLvl w:val="4"/>
    </w:pPr>
    <w:rPr>
      <w:b/>
      <w:bCs/>
      <w:sz w:val="20"/>
      <w:szCs w:val="20"/>
    </w:rPr>
  </w:style>
  <w:style w:type="paragraph" w:styleId="Ttulo6">
    <w:name w:val="heading 6"/>
    <w:basedOn w:val="Normal"/>
    <w:next w:val="Normal"/>
    <w:link w:val="Ttulo6Car"/>
    <w:uiPriority w:val="9"/>
    <w:unhideWhenUsed/>
    <w:qFormat/>
    <w:rsid w:val="0005559E"/>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uiPriority w:val="99"/>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1Car">
    <w:name w:val="Título 1 Car"/>
    <w:basedOn w:val="Fuentedeprrafopredeter"/>
    <w:link w:val="Ttulo1"/>
    <w:uiPriority w:val="9"/>
    <w:rsid w:val="00326C83"/>
    <w:rPr>
      <w:rFonts w:eastAsia="Times New Roman"/>
      <w:b/>
      <w:bCs/>
      <w:kern w:val="36"/>
      <w:sz w:val="48"/>
      <w:szCs w:val="48"/>
    </w:rPr>
  </w:style>
  <w:style w:type="paragraph" w:styleId="NormalWeb">
    <w:name w:val="Normal (Web)"/>
    <w:basedOn w:val="Normal"/>
    <w:unhideWhenUsed/>
    <w:rsid w:val="00326C83"/>
    <w:pPr>
      <w:spacing w:before="100" w:beforeAutospacing="1" w:after="100" w:afterAutospacing="1"/>
    </w:pPr>
  </w:style>
  <w:style w:type="character" w:styleId="Textoennegrita">
    <w:name w:val="Strong"/>
    <w:basedOn w:val="Fuentedeprrafopredeter"/>
    <w:uiPriority w:val="22"/>
    <w:qFormat/>
    <w:rsid w:val="00EE229B"/>
    <w:rPr>
      <w:b/>
      <w:bCs/>
    </w:rPr>
  </w:style>
  <w:style w:type="character" w:styleId="nfasis">
    <w:name w:val="Emphasis"/>
    <w:basedOn w:val="Fuentedeprrafopredeter"/>
    <w:qFormat/>
    <w:rsid w:val="001771E6"/>
    <w:rPr>
      <w:i/>
      <w:iCs/>
    </w:rPr>
  </w:style>
  <w:style w:type="paragraph" w:styleId="Prrafodelista">
    <w:name w:val="List Paragraph"/>
    <w:basedOn w:val="Normal"/>
    <w:uiPriority w:val="34"/>
    <w:qFormat/>
    <w:rsid w:val="006D4E8D"/>
    <w:pPr>
      <w:spacing w:after="200" w:line="276" w:lineRule="auto"/>
      <w:ind w:left="720"/>
      <w:contextualSpacing/>
    </w:pPr>
    <w:rPr>
      <w:rFonts w:ascii="Calibri" w:eastAsia="Calibri" w:hAnsi="Calibri"/>
      <w:sz w:val="22"/>
      <w:szCs w:val="22"/>
      <w:lang w:eastAsia="en-US"/>
    </w:rPr>
  </w:style>
  <w:style w:type="character" w:customStyle="1" w:styleId="Ttulo4Car">
    <w:name w:val="Título 4 Car"/>
    <w:basedOn w:val="Fuentedeprrafopredeter"/>
    <w:link w:val="Ttulo4"/>
    <w:uiPriority w:val="9"/>
    <w:rsid w:val="003E5D44"/>
    <w:rPr>
      <w:rFonts w:ascii="Calibri" w:eastAsia="Times New Roman" w:hAnsi="Calibri" w:cs="Times New Roman"/>
      <w:b/>
      <w:bCs/>
      <w:sz w:val="28"/>
      <w:szCs w:val="28"/>
    </w:rPr>
  </w:style>
  <w:style w:type="character" w:customStyle="1" w:styleId="atflatcounter">
    <w:name w:val="at_flat_counter"/>
    <w:basedOn w:val="Fuentedeprrafopredeter"/>
    <w:rsid w:val="003E5D44"/>
  </w:style>
  <w:style w:type="character" w:customStyle="1" w:styleId="Ttulo2Car">
    <w:name w:val="Título 2 Car"/>
    <w:basedOn w:val="Fuentedeprrafopredeter"/>
    <w:link w:val="Ttulo2"/>
    <w:uiPriority w:val="9"/>
    <w:rsid w:val="00841973"/>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841973"/>
    <w:rPr>
      <w:rFonts w:ascii="Cambria" w:eastAsia="Times New Roman" w:hAnsi="Cambria" w:cs="Times New Roman"/>
      <w:b/>
      <w:bCs/>
      <w:sz w:val="26"/>
      <w:szCs w:val="26"/>
    </w:rPr>
  </w:style>
  <w:style w:type="character" w:customStyle="1" w:styleId="hidden-xs">
    <w:name w:val="hidden-xs"/>
    <w:basedOn w:val="Fuentedeprrafopredeter"/>
    <w:rsid w:val="00841973"/>
  </w:style>
  <w:style w:type="paragraph" w:styleId="z-Principiodelformulario">
    <w:name w:val="HTML Top of Form"/>
    <w:basedOn w:val="Normal"/>
    <w:next w:val="Normal"/>
    <w:link w:val="z-PrincipiodelformularioCar"/>
    <w:hidden/>
    <w:uiPriority w:val="99"/>
    <w:unhideWhenUsed/>
    <w:rsid w:val="00841973"/>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rsid w:val="00841973"/>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841973"/>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841973"/>
    <w:rPr>
      <w:rFonts w:ascii="Arial" w:hAnsi="Arial" w:cs="Arial"/>
      <w:vanish/>
      <w:sz w:val="16"/>
      <w:szCs w:val="16"/>
    </w:rPr>
  </w:style>
  <w:style w:type="character" w:customStyle="1" w:styleId="azul-oscuro">
    <w:name w:val="azul-oscuro"/>
    <w:basedOn w:val="Fuentedeprrafopredeter"/>
    <w:rsid w:val="00841973"/>
  </w:style>
  <w:style w:type="character" w:customStyle="1" w:styleId="negrita">
    <w:name w:val="negrita"/>
    <w:basedOn w:val="Fuentedeprrafopredeter"/>
    <w:rsid w:val="00841973"/>
  </w:style>
  <w:style w:type="character" w:customStyle="1" w:styleId="label">
    <w:name w:val="label"/>
    <w:basedOn w:val="Fuentedeprrafopredeter"/>
    <w:rsid w:val="00841973"/>
  </w:style>
  <w:style w:type="character" w:customStyle="1" w:styleId="Ttulo6Car">
    <w:name w:val="Título 6 Car"/>
    <w:basedOn w:val="Fuentedeprrafopredeter"/>
    <w:link w:val="Ttulo6"/>
    <w:uiPriority w:val="9"/>
    <w:rsid w:val="0005559E"/>
    <w:rPr>
      <w:rFonts w:ascii="Calibri" w:eastAsia="Times New Roman" w:hAnsi="Calibri" w:cs="Times New Roman"/>
      <w:b/>
      <w:bCs/>
      <w:sz w:val="22"/>
      <w:szCs w:val="22"/>
    </w:rPr>
  </w:style>
  <w:style w:type="character" w:customStyle="1" w:styleId="Ttulo5Car">
    <w:name w:val="Título 5 Car"/>
    <w:basedOn w:val="Fuentedeprrafopredeter"/>
    <w:link w:val="Ttulo5"/>
    <w:uiPriority w:val="9"/>
    <w:rsid w:val="0005559E"/>
    <w:rPr>
      <w:b/>
      <w:bCs/>
    </w:rPr>
  </w:style>
  <w:style w:type="character" w:styleId="Hipervnculovisitado">
    <w:name w:val="FollowedHyperlink"/>
    <w:basedOn w:val="Fuentedeprrafopredeter"/>
    <w:uiPriority w:val="99"/>
    <w:unhideWhenUsed/>
    <w:rsid w:val="0005559E"/>
    <w:rPr>
      <w:color w:val="800080"/>
      <w:u w:val="single"/>
    </w:rPr>
  </w:style>
  <w:style w:type="character" w:customStyle="1" w:styleId="nav-icon-txt">
    <w:name w:val="nav-icon-txt"/>
    <w:basedOn w:val="Fuentedeprrafopredeter"/>
    <w:rsid w:val="0005559E"/>
  </w:style>
  <w:style w:type="character" w:customStyle="1" w:styleId="fa">
    <w:name w:val="fa"/>
    <w:basedOn w:val="Fuentedeprrafopredeter"/>
    <w:rsid w:val="0005559E"/>
  </w:style>
  <w:style w:type="character" w:customStyle="1" w:styleId="news-info-box-title">
    <w:name w:val="news-info-box-title"/>
    <w:basedOn w:val="Fuentedeprrafopredeter"/>
    <w:rsid w:val="0005559E"/>
  </w:style>
  <w:style w:type="character" w:customStyle="1" w:styleId="author-social-network-name">
    <w:name w:val="author-social-network-name"/>
    <w:basedOn w:val="Fuentedeprrafopredeter"/>
    <w:rsid w:val="0005559E"/>
  </w:style>
  <w:style w:type="character" w:customStyle="1" w:styleId="news-info-box-title-timeread">
    <w:name w:val="news-info-box-title-timeread"/>
    <w:basedOn w:val="Fuentedeprrafopredeter"/>
    <w:rsid w:val="0005559E"/>
  </w:style>
  <w:style w:type="character" w:customStyle="1" w:styleId="news-info-box-value-timeread">
    <w:name w:val="news-info-box-value-timeread"/>
    <w:basedOn w:val="Fuentedeprrafopredeter"/>
    <w:rsid w:val="0005559E"/>
  </w:style>
  <w:style w:type="character" w:customStyle="1" w:styleId="date-act">
    <w:name w:val="date-act"/>
    <w:basedOn w:val="Fuentedeprrafopredeter"/>
    <w:rsid w:val="0005559E"/>
  </w:style>
  <w:style w:type="character" w:customStyle="1" w:styleId="date-act-hour">
    <w:name w:val="date-act-hour"/>
    <w:basedOn w:val="Fuentedeprrafopredeter"/>
    <w:rsid w:val="0005559E"/>
  </w:style>
  <w:style w:type="paragraph" w:customStyle="1" w:styleId="inmo-title">
    <w:name w:val="inmo-title"/>
    <w:basedOn w:val="Normal"/>
    <w:rsid w:val="0005559E"/>
    <w:pPr>
      <w:spacing w:before="100" w:beforeAutospacing="1" w:after="100" w:afterAutospacing="1"/>
    </w:pPr>
  </w:style>
  <w:style w:type="paragraph" w:customStyle="1" w:styleId="name">
    <w:name w:val="name"/>
    <w:basedOn w:val="Normal"/>
    <w:rsid w:val="0005559E"/>
    <w:pPr>
      <w:spacing w:before="100" w:beforeAutospacing="1" w:after="100" w:afterAutospacing="1"/>
    </w:pPr>
  </w:style>
  <w:style w:type="paragraph" w:customStyle="1" w:styleId="month-pt">
    <w:name w:val="month-pt"/>
    <w:basedOn w:val="Normal"/>
    <w:rsid w:val="0005559E"/>
    <w:pPr>
      <w:spacing w:before="100" w:beforeAutospacing="1" w:after="100" w:afterAutospacing="1"/>
    </w:pPr>
  </w:style>
  <w:style w:type="character" w:customStyle="1" w:styleId="month">
    <w:name w:val="month"/>
    <w:basedOn w:val="Fuentedeprrafopredeter"/>
    <w:rsid w:val="0005559E"/>
  </w:style>
  <w:style w:type="paragraph" w:customStyle="1" w:styleId="month-var">
    <w:name w:val="month-var"/>
    <w:basedOn w:val="Normal"/>
    <w:rsid w:val="0005559E"/>
    <w:pPr>
      <w:spacing w:before="100" w:beforeAutospacing="1" w:after="100" w:afterAutospacing="1"/>
    </w:pPr>
  </w:style>
  <w:style w:type="character" w:customStyle="1" w:styleId="var-green">
    <w:name w:val="var-green"/>
    <w:basedOn w:val="Fuentedeprrafopredeter"/>
    <w:rsid w:val="0005559E"/>
  </w:style>
  <w:style w:type="character" w:customStyle="1" w:styleId="opinion-journalist-signature">
    <w:name w:val="opinion-journalist-signature"/>
    <w:basedOn w:val="Fuentedeprrafopredeter"/>
    <w:rsid w:val="0005559E"/>
  </w:style>
  <w:style w:type="character" w:customStyle="1" w:styleId="list-index">
    <w:name w:val="list-index"/>
    <w:basedOn w:val="Fuentedeprrafopredeter"/>
    <w:rsid w:val="0005559E"/>
  </w:style>
  <w:style w:type="character" w:customStyle="1" w:styleId="share-icon">
    <w:name w:val="share-icon"/>
    <w:basedOn w:val="Fuentedeprrafopredeter"/>
    <w:rsid w:val="0005559E"/>
  </w:style>
  <w:style w:type="character" w:customStyle="1" w:styleId="share-count">
    <w:name w:val="share-count"/>
    <w:basedOn w:val="Fuentedeprrafopredeter"/>
    <w:rsid w:val="0005559E"/>
  </w:style>
  <w:style w:type="character" w:customStyle="1" w:styleId="share-fixed-icon">
    <w:name w:val="share-fixed-icon"/>
    <w:basedOn w:val="Fuentedeprrafopredeter"/>
    <w:rsid w:val="0005559E"/>
  </w:style>
  <w:style w:type="character" w:customStyle="1" w:styleId="share-fixed-count">
    <w:name w:val="share-fixed-count"/>
    <w:basedOn w:val="Fuentedeprrafopredeter"/>
    <w:rsid w:val="0005559E"/>
  </w:style>
  <w:style w:type="character" w:customStyle="1" w:styleId="related-art-author">
    <w:name w:val="related-art-author"/>
    <w:basedOn w:val="Fuentedeprrafopredeter"/>
    <w:rsid w:val="0005559E"/>
  </w:style>
  <w:style w:type="character" w:customStyle="1" w:styleId="related-art-counter">
    <w:name w:val="related-art-counter"/>
    <w:basedOn w:val="Fuentedeprrafopredeter"/>
    <w:rsid w:val="0005559E"/>
  </w:style>
  <w:style w:type="character" w:customStyle="1" w:styleId="related-share-icon">
    <w:name w:val="related-share-icon"/>
    <w:basedOn w:val="Fuentedeprrafopredeter"/>
    <w:rsid w:val="0005559E"/>
  </w:style>
  <w:style w:type="character" w:customStyle="1" w:styleId="com-total-count">
    <w:name w:val="com-total-count"/>
    <w:basedOn w:val="Fuentedeprrafopredeter"/>
    <w:rsid w:val="0005559E"/>
  </w:style>
  <w:style w:type="character" w:customStyle="1" w:styleId="com-type-rules">
    <w:name w:val="com-type-rules"/>
    <w:basedOn w:val="Fuentedeprrafopredeter"/>
    <w:rsid w:val="0005559E"/>
  </w:style>
  <w:style w:type="character" w:customStyle="1" w:styleId="user-forum-date">
    <w:name w:val="user-forum-date"/>
    <w:basedOn w:val="Fuentedeprrafopredeter"/>
    <w:rsid w:val="0005559E"/>
  </w:style>
  <w:style w:type="character" w:customStyle="1" w:styleId="user-total-comments">
    <w:name w:val="user-total-comments"/>
    <w:basedOn w:val="Fuentedeprrafopredeter"/>
    <w:rsid w:val="0005559E"/>
  </w:style>
  <w:style w:type="character" w:customStyle="1" w:styleId="info-id">
    <w:name w:val="info-id"/>
    <w:basedOn w:val="Fuentedeprrafopredeter"/>
    <w:rsid w:val="0005559E"/>
  </w:style>
  <w:style w:type="character" w:customStyle="1" w:styleId="com-rate-box">
    <w:name w:val="com-rate-box"/>
    <w:basedOn w:val="Fuentedeprrafopredeter"/>
    <w:rsid w:val="0005559E"/>
  </w:style>
  <w:style w:type="character" w:customStyle="1" w:styleId="info-answer">
    <w:name w:val="info-answer"/>
    <w:basedOn w:val="Fuentedeprrafopredeter"/>
    <w:rsid w:val="0005559E"/>
  </w:style>
  <w:style w:type="character" w:customStyle="1" w:styleId="go-top-text">
    <w:name w:val="go-top-text"/>
    <w:basedOn w:val="Fuentedeprrafopredeter"/>
    <w:rsid w:val="0005559E"/>
  </w:style>
  <w:style w:type="character" w:customStyle="1" w:styleId="jpte">
    <w:name w:val="jpte"/>
    <w:basedOn w:val="Fuentedeprrafopredeter"/>
    <w:rsid w:val="00800E14"/>
  </w:style>
  <w:style w:type="character" w:customStyle="1" w:styleId="su">
    <w:name w:val="su"/>
    <w:basedOn w:val="Fuentedeprrafopredeter"/>
    <w:rsid w:val="00800E14"/>
  </w:style>
  <w:style w:type="paragraph" w:customStyle="1" w:styleId="Style1">
    <w:name w:val="Style 1"/>
    <w:basedOn w:val="Normal"/>
    <w:uiPriority w:val="99"/>
    <w:rsid w:val="00CE459B"/>
    <w:pPr>
      <w:widowControl w:val="0"/>
      <w:autoSpaceDE w:val="0"/>
      <w:autoSpaceDN w:val="0"/>
      <w:adjustRightInd w:val="0"/>
    </w:pPr>
    <w:rPr>
      <w:rFonts w:eastAsiaTheme="minorEastAsia"/>
      <w:sz w:val="20"/>
      <w:szCs w:val="20"/>
    </w:rPr>
  </w:style>
  <w:style w:type="paragraph" w:customStyle="1" w:styleId="Style2">
    <w:name w:val="Style 2"/>
    <w:basedOn w:val="Normal"/>
    <w:uiPriority w:val="99"/>
    <w:rsid w:val="00CE459B"/>
    <w:pPr>
      <w:widowControl w:val="0"/>
      <w:autoSpaceDE w:val="0"/>
      <w:autoSpaceDN w:val="0"/>
      <w:spacing w:before="144" w:line="300" w:lineRule="auto"/>
      <w:ind w:firstLine="216"/>
      <w:jc w:val="both"/>
    </w:pPr>
    <w:rPr>
      <w:rFonts w:ascii="Arial" w:eastAsiaTheme="minorEastAsia" w:hAnsi="Arial" w:cs="Arial"/>
      <w:sz w:val="23"/>
      <w:szCs w:val="23"/>
    </w:rPr>
  </w:style>
  <w:style w:type="paragraph" w:customStyle="1" w:styleId="Style3">
    <w:name w:val="Style 3"/>
    <w:basedOn w:val="Normal"/>
    <w:uiPriority w:val="99"/>
    <w:rsid w:val="00CE459B"/>
    <w:pPr>
      <w:widowControl w:val="0"/>
      <w:autoSpaceDE w:val="0"/>
      <w:autoSpaceDN w:val="0"/>
      <w:spacing w:line="213" w:lineRule="auto"/>
    </w:pPr>
    <w:rPr>
      <w:rFonts w:eastAsiaTheme="minorEastAsia"/>
    </w:rPr>
  </w:style>
  <w:style w:type="paragraph" w:customStyle="1" w:styleId="Style4">
    <w:name w:val="Style 4"/>
    <w:basedOn w:val="Normal"/>
    <w:uiPriority w:val="99"/>
    <w:rsid w:val="00CE459B"/>
    <w:pPr>
      <w:widowControl w:val="0"/>
      <w:autoSpaceDE w:val="0"/>
      <w:autoSpaceDN w:val="0"/>
      <w:spacing w:line="300" w:lineRule="auto"/>
      <w:ind w:left="720" w:right="6552"/>
    </w:pPr>
    <w:rPr>
      <w:rFonts w:ascii="Tahoma" w:eastAsiaTheme="minorEastAsia" w:hAnsi="Tahoma" w:cs="Tahoma"/>
      <w:sz w:val="16"/>
      <w:szCs w:val="16"/>
    </w:rPr>
  </w:style>
  <w:style w:type="paragraph" w:customStyle="1" w:styleId="Style5">
    <w:name w:val="Style 5"/>
    <w:basedOn w:val="Normal"/>
    <w:uiPriority w:val="99"/>
    <w:rsid w:val="00CE459B"/>
    <w:pPr>
      <w:widowControl w:val="0"/>
      <w:autoSpaceDE w:val="0"/>
      <w:autoSpaceDN w:val="0"/>
      <w:spacing w:before="720" w:line="304" w:lineRule="auto"/>
      <w:jc w:val="both"/>
    </w:pPr>
    <w:rPr>
      <w:rFonts w:ascii="Arial" w:eastAsiaTheme="minorEastAsia" w:hAnsi="Arial" w:cs="Arial"/>
      <w:sz w:val="23"/>
      <w:szCs w:val="23"/>
    </w:rPr>
  </w:style>
  <w:style w:type="paragraph" w:customStyle="1" w:styleId="Style6">
    <w:name w:val="Style 6"/>
    <w:basedOn w:val="Normal"/>
    <w:uiPriority w:val="99"/>
    <w:rsid w:val="00CE459B"/>
    <w:pPr>
      <w:widowControl w:val="0"/>
      <w:autoSpaceDE w:val="0"/>
      <w:autoSpaceDN w:val="0"/>
      <w:spacing w:before="180" w:after="10656" w:line="300" w:lineRule="auto"/>
      <w:ind w:firstLine="216"/>
      <w:jc w:val="both"/>
    </w:pPr>
    <w:rPr>
      <w:rFonts w:ascii="Arial" w:eastAsiaTheme="minorEastAsia" w:hAnsi="Arial" w:cs="Arial"/>
      <w:sz w:val="23"/>
      <w:szCs w:val="23"/>
    </w:rPr>
  </w:style>
  <w:style w:type="paragraph" w:customStyle="1" w:styleId="Style7">
    <w:name w:val="Style 7"/>
    <w:basedOn w:val="Normal"/>
    <w:uiPriority w:val="99"/>
    <w:rsid w:val="00CE459B"/>
    <w:pPr>
      <w:widowControl w:val="0"/>
      <w:autoSpaceDE w:val="0"/>
      <w:autoSpaceDN w:val="0"/>
      <w:spacing w:line="216" w:lineRule="auto"/>
      <w:ind w:right="36"/>
      <w:jc w:val="right"/>
    </w:pPr>
    <w:rPr>
      <w:rFonts w:ascii="Arial" w:eastAsiaTheme="minorEastAsia" w:hAnsi="Arial" w:cs="Arial"/>
      <w:i/>
      <w:iCs/>
      <w:sz w:val="15"/>
      <w:szCs w:val="15"/>
    </w:rPr>
  </w:style>
  <w:style w:type="character" w:customStyle="1" w:styleId="CharacterStyle1">
    <w:name w:val="Character Style 1"/>
    <w:uiPriority w:val="99"/>
    <w:rsid w:val="00CE459B"/>
    <w:rPr>
      <w:rFonts w:ascii="Arial" w:hAnsi="Arial" w:cs="Arial"/>
      <w:sz w:val="23"/>
      <w:szCs w:val="23"/>
    </w:rPr>
  </w:style>
  <w:style w:type="character" w:customStyle="1" w:styleId="CharacterStyle2">
    <w:name w:val="Character Style 2"/>
    <w:uiPriority w:val="99"/>
    <w:rsid w:val="00CE459B"/>
    <w:rPr>
      <w:sz w:val="20"/>
      <w:szCs w:val="20"/>
    </w:rPr>
  </w:style>
  <w:style w:type="character" w:customStyle="1" w:styleId="CharacterStyle3">
    <w:name w:val="Character Style 3"/>
    <w:uiPriority w:val="99"/>
    <w:rsid w:val="00CE459B"/>
    <w:rPr>
      <w:rFonts w:ascii="Tahoma" w:hAnsi="Tahoma" w:cs="Tahoma"/>
      <w:sz w:val="16"/>
      <w:szCs w:val="16"/>
    </w:rPr>
  </w:style>
  <w:style w:type="character" w:customStyle="1" w:styleId="CharacterStyle4">
    <w:name w:val="Character Style 4"/>
    <w:uiPriority w:val="99"/>
    <w:rsid w:val="00CE459B"/>
    <w:rPr>
      <w:rFonts w:ascii="Arial" w:hAnsi="Arial" w:cs="Arial"/>
      <w:i/>
      <w:iCs/>
      <w:sz w:val="15"/>
      <w:szCs w:val="15"/>
    </w:rPr>
  </w:style>
  <w:style w:type="paragraph" w:customStyle="1" w:styleId="pfa">
    <w:name w:val="pfa"/>
    <w:basedOn w:val="Normal"/>
    <w:rsid w:val="00D45F1E"/>
    <w:pPr>
      <w:spacing w:before="100" w:beforeAutospacing="1" w:after="100" w:afterAutospacing="1"/>
    </w:pPr>
    <w:rPr>
      <w:lang w:val="en-US" w:eastAsia="en-US"/>
    </w:rPr>
  </w:style>
  <w:style w:type="paragraph" w:customStyle="1" w:styleId="d1">
    <w:name w:val="d1"/>
    <w:basedOn w:val="Normal"/>
    <w:rsid w:val="00AD12E3"/>
    <w:pPr>
      <w:spacing w:before="100" w:beforeAutospacing="1" w:after="100" w:afterAutospacing="1"/>
    </w:pPr>
    <w:rPr>
      <w:lang w:val="en-US" w:eastAsia="en-US"/>
    </w:rPr>
  </w:style>
  <w:style w:type="paragraph" w:customStyle="1" w:styleId="d2">
    <w:name w:val="d2"/>
    <w:basedOn w:val="Normal"/>
    <w:rsid w:val="00793A58"/>
    <w:pPr>
      <w:spacing w:before="100" w:beforeAutospacing="1" w:after="100" w:afterAutospacing="1"/>
    </w:pPr>
    <w:rPr>
      <w:lang w:val="en-US" w:eastAsia="en-US"/>
    </w:rPr>
  </w:style>
  <w:style w:type="paragraph" w:customStyle="1" w:styleId="d3">
    <w:name w:val="d3"/>
    <w:basedOn w:val="Normal"/>
    <w:rsid w:val="00793A58"/>
    <w:pPr>
      <w:spacing w:before="100" w:beforeAutospacing="1" w:after="100" w:afterAutospacing="1"/>
    </w:pPr>
    <w:rPr>
      <w:lang w:val="en-US" w:eastAsia="en-US"/>
    </w:rPr>
  </w:style>
  <w:style w:type="paragraph" w:customStyle="1" w:styleId="d4">
    <w:name w:val="d4"/>
    <w:basedOn w:val="Normal"/>
    <w:rsid w:val="00DB0B67"/>
    <w:pPr>
      <w:spacing w:before="100" w:beforeAutospacing="1" w:after="100" w:afterAutospacing="1"/>
    </w:pPr>
    <w:rPr>
      <w:lang w:val="en-US" w:eastAsia="en-US"/>
    </w:rPr>
  </w:style>
</w:styles>
</file>

<file path=word/webSettings.xml><?xml version="1.0" encoding="utf-8"?>
<w:webSettings xmlns:r="http://schemas.openxmlformats.org/officeDocument/2006/relationships" xmlns:w="http://schemas.openxmlformats.org/wordprocessingml/2006/main">
  <w:divs>
    <w:div w:id="168105561">
      <w:bodyDiv w:val="1"/>
      <w:marLeft w:val="0"/>
      <w:marRight w:val="0"/>
      <w:marTop w:val="0"/>
      <w:marBottom w:val="0"/>
      <w:divBdr>
        <w:top w:val="none" w:sz="0" w:space="0" w:color="auto"/>
        <w:left w:val="none" w:sz="0" w:space="0" w:color="auto"/>
        <w:bottom w:val="none" w:sz="0" w:space="0" w:color="auto"/>
        <w:right w:val="none" w:sz="0" w:space="0" w:color="auto"/>
      </w:divBdr>
      <w:divsChild>
        <w:div w:id="248658575">
          <w:marLeft w:val="0"/>
          <w:marRight w:val="0"/>
          <w:marTop w:val="0"/>
          <w:marBottom w:val="0"/>
          <w:divBdr>
            <w:top w:val="none" w:sz="0" w:space="0" w:color="auto"/>
            <w:left w:val="none" w:sz="0" w:space="0" w:color="auto"/>
            <w:bottom w:val="none" w:sz="0" w:space="0" w:color="auto"/>
            <w:right w:val="none" w:sz="0" w:space="0" w:color="auto"/>
          </w:divBdr>
          <w:divsChild>
            <w:div w:id="2029872189">
              <w:marLeft w:val="0"/>
              <w:marRight w:val="0"/>
              <w:marTop w:val="0"/>
              <w:marBottom w:val="0"/>
              <w:divBdr>
                <w:top w:val="none" w:sz="0" w:space="0" w:color="auto"/>
                <w:left w:val="none" w:sz="0" w:space="0" w:color="auto"/>
                <w:bottom w:val="none" w:sz="0" w:space="0" w:color="auto"/>
                <w:right w:val="none" w:sz="0" w:space="0" w:color="auto"/>
              </w:divBdr>
              <w:divsChild>
                <w:div w:id="1556699925">
                  <w:marLeft w:val="0"/>
                  <w:marRight w:val="0"/>
                  <w:marTop w:val="0"/>
                  <w:marBottom w:val="0"/>
                  <w:divBdr>
                    <w:top w:val="none" w:sz="0" w:space="0" w:color="auto"/>
                    <w:left w:val="none" w:sz="0" w:space="0" w:color="auto"/>
                    <w:bottom w:val="none" w:sz="0" w:space="0" w:color="auto"/>
                    <w:right w:val="none" w:sz="0" w:space="0" w:color="auto"/>
                  </w:divBdr>
                  <w:divsChild>
                    <w:div w:id="1947224488">
                      <w:marLeft w:val="0"/>
                      <w:marRight w:val="0"/>
                      <w:marTop w:val="0"/>
                      <w:marBottom w:val="0"/>
                      <w:divBdr>
                        <w:top w:val="none" w:sz="0" w:space="0" w:color="auto"/>
                        <w:left w:val="none" w:sz="0" w:space="0" w:color="auto"/>
                        <w:bottom w:val="none" w:sz="0" w:space="0" w:color="auto"/>
                        <w:right w:val="none" w:sz="0" w:space="0" w:color="auto"/>
                      </w:divBdr>
                      <w:divsChild>
                        <w:div w:id="666905022">
                          <w:marLeft w:val="0"/>
                          <w:marRight w:val="0"/>
                          <w:marTop w:val="0"/>
                          <w:marBottom w:val="0"/>
                          <w:divBdr>
                            <w:top w:val="none" w:sz="0" w:space="0" w:color="auto"/>
                            <w:left w:val="none" w:sz="0" w:space="0" w:color="auto"/>
                            <w:bottom w:val="none" w:sz="0" w:space="0" w:color="auto"/>
                            <w:right w:val="none" w:sz="0" w:space="0" w:color="auto"/>
                          </w:divBdr>
                          <w:divsChild>
                            <w:div w:id="5639696">
                              <w:marLeft w:val="0"/>
                              <w:marRight w:val="0"/>
                              <w:marTop w:val="0"/>
                              <w:marBottom w:val="0"/>
                              <w:divBdr>
                                <w:top w:val="none" w:sz="0" w:space="0" w:color="auto"/>
                                <w:left w:val="none" w:sz="0" w:space="0" w:color="auto"/>
                                <w:bottom w:val="none" w:sz="0" w:space="0" w:color="auto"/>
                                <w:right w:val="none" w:sz="0" w:space="0" w:color="auto"/>
                              </w:divBdr>
                              <w:divsChild>
                                <w:div w:id="526258871">
                                  <w:marLeft w:val="0"/>
                                  <w:marRight w:val="0"/>
                                  <w:marTop w:val="0"/>
                                  <w:marBottom w:val="0"/>
                                  <w:divBdr>
                                    <w:top w:val="none" w:sz="0" w:space="0" w:color="auto"/>
                                    <w:left w:val="none" w:sz="0" w:space="0" w:color="auto"/>
                                    <w:bottom w:val="none" w:sz="0" w:space="0" w:color="auto"/>
                                    <w:right w:val="none" w:sz="0" w:space="0" w:color="auto"/>
                                  </w:divBdr>
                                  <w:divsChild>
                                    <w:div w:id="1516770616">
                                      <w:marLeft w:val="0"/>
                                      <w:marRight w:val="0"/>
                                      <w:marTop w:val="0"/>
                                      <w:marBottom w:val="0"/>
                                      <w:divBdr>
                                        <w:top w:val="none" w:sz="0" w:space="0" w:color="auto"/>
                                        <w:left w:val="none" w:sz="0" w:space="0" w:color="auto"/>
                                        <w:bottom w:val="none" w:sz="0" w:space="0" w:color="auto"/>
                                        <w:right w:val="none" w:sz="0" w:space="0" w:color="auto"/>
                                      </w:divBdr>
                                      <w:divsChild>
                                        <w:div w:id="27487643">
                                          <w:marLeft w:val="0"/>
                                          <w:marRight w:val="0"/>
                                          <w:marTop w:val="0"/>
                                          <w:marBottom w:val="0"/>
                                          <w:divBdr>
                                            <w:top w:val="none" w:sz="0" w:space="0" w:color="auto"/>
                                            <w:left w:val="none" w:sz="0" w:space="0" w:color="auto"/>
                                            <w:bottom w:val="none" w:sz="0" w:space="0" w:color="auto"/>
                                            <w:right w:val="none" w:sz="0" w:space="0" w:color="auto"/>
                                          </w:divBdr>
                                          <w:divsChild>
                                            <w:div w:id="207423492">
                                              <w:marLeft w:val="0"/>
                                              <w:marRight w:val="0"/>
                                              <w:marTop w:val="0"/>
                                              <w:marBottom w:val="0"/>
                                              <w:divBdr>
                                                <w:top w:val="none" w:sz="0" w:space="0" w:color="auto"/>
                                                <w:left w:val="none" w:sz="0" w:space="0" w:color="auto"/>
                                                <w:bottom w:val="none" w:sz="0" w:space="0" w:color="auto"/>
                                                <w:right w:val="none" w:sz="0" w:space="0" w:color="auto"/>
                                              </w:divBdr>
                                              <w:divsChild>
                                                <w:div w:id="645361322">
                                                  <w:marLeft w:val="0"/>
                                                  <w:marRight w:val="0"/>
                                                  <w:marTop w:val="0"/>
                                                  <w:marBottom w:val="0"/>
                                                  <w:divBdr>
                                                    <w:top w:val="none" w:sz="0" w:space="0" w:color="auto"/>
                                                    <w:left w:val="none" w:sz="0" w:space="0" w:color="auto"/>
                                                    <w:bottom w:val="none" w:sz="0" w:space="0" w:color="auto"/>
                                                    <w:right w:val="none" w:sz="0" w:space="0" w:color="auto"/>
                                                  </w:divBdr>
                                                  <w:divsChild>
                                                    <w:div w:id="1377657260">
                                                      <w:marLeft w:val="0"/>
                                                      <w:marRight w:val="0"/>
                                                      <w:marTop w:val="0"/>
                                                      <w:marBottom w:val="0"/>
                                                      <w:divBdr>
                                                        <w:top w:val="none" w:sz="0" w:space="0" w:color="auto"/>
                                                        <w:left w:val="none" w:sz="0" w:space="0" w:color="auto"/>
                                                        <w:bottom w:val="none" w:sz="0" w:space="0" w:color="auto"/>
                                                        <w:right w:val="none" w:sz="0" w:space="0" w:color="auto"/>
                                                      </w:divBdr>
                                                      <w:divsChild>
                                                        <w:div w:id="1327629801">
                                                          <w:marLeft w:val="0"/>
                                                          <w:marRight w:val="0"/>
                                                          <w:marTop w:val="0"/>
                                                          <w:marBottom w:val="0"/>
                                                          <w:divBdr>
                                                            <w:top w:val="none" w:sz="0" w:space="0" w:color="auto"/>
                                                            <w:left w:val="none" w:sz="0" w:space="0" w:color="auto"/>
                                                            <w:bottom w:val="none" w:sz="0" w:space="0" w:color="auto"/>
                                                            <w:right w:val="none" w:sz="0" w:space="0" w:color="auto"/>
                                                          </w:divBdr>
                                                          <w:divsChild>
                                                            <w:div w:id="8905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776754">
                                          <w:marLeft w:val="0"/>
                                          <w:marRight w:val="0"/>
                                          <w:marTop w:val="0"/>
                                          <w:marBottom w:val="0"/>
                                          <w:divBdr>
                                            <w:top w:val="none" w:sz="0" w:space="0" w:color="auto"/>
                                            <w:left w:val="none" w:sz="0" w:space="0" w:color="auto"/>
                                            <w:bottom w:val="none" w:sz="0" w:space="0" w:color="auto"/>
                                            <w:right w:val="none" w:sz="0" w:space="0" w:color="auto"/>
                                          </w:divBdr>
                                        </w:div>
                                        <w:div w:id="956719273">
                                          <w:marLeft w:val="0"/>
                                          <w:marRight w:val="0"/>
                                          <w:marTop w:val="0"/>
                                          <w:marBottom w:val="0"/>
                                          <w:divBdr>
                                            <w:top w:val="none" w:sz="0" w:space="0" w:color="auto"/>
                                            <w:left w:val="none" w:sz="0" w:space="0" w:color="auto"/>
                                            <w:bottom w:val="none" w:sz="0" w:space="0" w:color="auto"/>
                                            <w:right w:val="none" w:sz="0" w:space="0" w:color="auto"/>
                                          </w:divBdr>
                                          <w:divsChild>
                                            <w:div w:id="1735421844">
                                              <w:marLeft w:val="0"/>
                                              <w:marRight w:val="0"/>
                                              <w:marTop w:val="0"/>
                                              <w:marBottom w:val="0"/>
                                              <w:divBdr>
                                                <w:top w:val="none" w:sz="0" w:space="0" w:color="auto"/>
                                                <w:left w:val="none" w:sz="0" w:space="0" w:color="auto"/>
                                                <w:bottom w:val="none" w:sz="0" w:space="0" w:color="auto"/>
                                                <w:right w:val="none" w:sz="0" w:space="0" w:color="auto"/>
                                              </w:divBdr>
                                              <w:divsChild>
                                                <w:div w:id="97988377">
                                                  <w:marLeft w:val="0"/>
                                                  <w:marRight w:val="0"/>
                                                  <w:marTop w:val="0"/>
                                                  <w:marBottom w:val="0"/>
                                                  <w:divBdr>
                                                    <w:top w:val="none" w:sz="0" w:space="0" w:color="auto"/>
                                                    <w:left w:val="none" w:sz="0" w:space="0" w:color="auto"/>
                                                    <w:bottom w:val="single" w:sz="8" w:space="0" w:color="E6E6E6"/>
                                                    <w:right w:val="single" w:sz="8" w:space="0" w:color="E6E6E6"/>
                                                  </w:divBdr>
                                                  <w:divsChild>
                                                    <w:div w:id="361709039">
                                                      <w:marLeft w:val="0"/>
                                                      <w:marRight w:val="0"/>
                                                      <w:marTop w:val="0"/>
                                                      <w:marBottom w:val="0"/>
                                                      <w:divBdr>
                                                        <w:top w:val="none" w:sz="0" w:space="0" w:color="auto"/>
                                                        <w:left w:val="none" w:sz="0" w:space="0" w:color="auto"/>
                                                        <w:bottom w:val="none" w:sz="0" w:space="0" w:color="auto"/>
                                                        <w:right w:val="none" w:sz="0" w:space="0" w:color="auto"/>
                                                      </w:divBdr>
                                                      <w:divsChild>
                                                        <w:div w:id="1296637040">
                                                          <w:marLeft w:val="0"/>
                                                          <w:marRight w:val="0"/>
                                                          <w:marTop w:val="0"/>
                                                          <w:marBottom w:val="0"/>
                                                          <w:divBdr>
                                                            <w:top w:val="none" w:sz="0" w:space="0" w:color="auto"/>
                                                            <w:left w:val="none" w:sz="0" w:space="0" w:color="auto"/>
                                                            <w:bottom w:val="none" w:sz="0" w:space="0" w:color="auto"/>
                                                            <w:right w:val="none" w:sz="0" w:space="0" w:color="auto"/>
                                                          </w:divBdr>
                                                          <w:divsChild>
                                                            <w:div w:id="1921677152">
                                                              <w:marLeft w:val="0"/>
                                                              <w:marRight w:val="0"/>
                                                              <w:marTop w:val="0"/>
                                                              <w:marBottom w:val="0"/>
                                                              <w:divBdr>
                                                                <w:top w:val="none" w:sz="0" w:space="0" w:color="auto"/>
                                                                <w:left w:val="none" w:sz="0" w:space="0" w:color="auto"/>
                                                                <w:bottom w:val="none" w:sz="0" w:space="0" w:color="auto"/>
                                                                <w:right w:val="none" w:sz="0" w:space="0" w:color="auto"/>
                                                              </w:divBdr>
                                                            </w:div>
                                                          </w:divsChild>
                                                        </w:div>
                                                        <w:div w:id="1449742350">
                                                          <w:marLeft w:val="0"/>
                                                          <w:marRight w:val="0"/>
                                                          <w:marTop w:val="0"/>
                                                          <w:marBottom w:val="0"/>
                                                          <w:divBdr>
                                                            <w:top w:val="none" w:sz="0" w:space="0" w:color="auto"/>
                                                            <w:left w:val="none" w:sz="0" w:space="0" w:color="auto"/>
                                                            <w:bottom w:val="none" w:sz="0" w:space="0" w:color="auto"/>
                                                            <w:right w:val="none" w:sz="0" w:space="0" w:color="auto"/>
                                                          </w:divBdr>
                                                          <w:divsChild>
                                                            <w:div w:id="1398281276">
                                                              <w:marLeft w:val="0"/>
                                                              <w:marRight w:val="0"/>
                                                              <w:marTop w:val="0"/>
                                                              <w:marBottom w:val="0"/>
                                                              <w:divBdr>
                                                                <w:top w:val="none" w:sz="0" w:space="0" w:color="auto"/>
                                                                <w:left w:val="none" w:sz="0" w:space="0" w:color="auto"/>
                                                                <w:bottom w:val="none" w:sz="0" w:space="0" w:color="auto"/>
                                                                <w:right w:val="none" w:sz="0" w:space="0" w:color="auto"/>
                                                              </w:divBdr>
                                                            </w:div>
                                                          </w:divsChild>
                                                        </w:div>
                                                        <w:div w:id="1929456936">
                                                          <w:marLeft w:val="0"/>
                                                          <w:marRight w:val="0"/>
                                                          <w:marTop w:val="0"/>
                                                          <w:marBottom w:val="0"/>
                                                          <w:divBdr>
                                                            <w:top w:val="none" w:sz="0" w:space="0" w:color="auto"/>
                                                            <w:left w:val="none" w:sz="0" w:space="0" w:color="auto"/>
                                                            <w:bottom w:val="none" w:sz="0" w:space="0" w:color="auto"/>
                                                            <w:right w:val="none" w:sz="0" w:space="0" w:color="auto"/>
                                                          </w:divBdr>
                                                          <w:divsChild>
                                                            <w:div w:id="12428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6562">
                                                      <w:marLeft w:val="0"/>
                                                      <w:marRight w:val="0"/>
                                                      <w:marTop w:val="0"/>
                                                      <w:marBottom w:val="0"/>
                                                      <w:divBdr>
                                                        <w:top w:val="none" w:sz="0" w:space="0" w:color="auto"/>
                                                        <w:left w:val="none" w:sz="0" w:space="0" w:color="auto"/>
                                                        <w:bottom w:val="none" w:sz="0" w:space="0" w:color="auto"/>
                                                        <w:right w:val="none" w:sz="0" w:space="0" w:color="auto"/>
                                                      </w:divBdr>
                                                      <w:divsChild>
                                                        <w:div w:id="478696682">
                                                          <w:marLeft w:val="0"/>
                                                          <w:marRight w:val="0"/>
                                                          <w:marTop w:val="0"/>
                                                          <w:marBottom w:val="0"/>
                                                          <w:divBdr>
                                                            <w:top w:val="none" w:sz="0" w:space="0" w:color="auto"/>
                                                            <w:left w:val="none" w:sz="0" w:space="0" w:color="auto"/>
                                                            <w:bottom w:val="none" w:sz="0" w:space="0" w:color="auto"/>
                                                            <w:right w:val="none" w:sz="0" w:space="0" w:color="auto"/>
                                                          </w:divBdr>
                                                          <w:divsChild>
                                                            <w:div w:id="1941447069">
                                                              <w:marLeft w:val="0"/>
                                                              <w:marRight w:val="0"/>
                                                              <w:marTop w:val="0"/>
                                                              <w:marBottom w:val="0"/>
                                                              <w:divBdr>
                                                                <w:top w:val="none" w:sz="0" w:space="0" w:color="auto"/>
                                                                <w:left w:val="none" w:sz="0" w:space="0" w:color="auto"/>
                                                                <w:bottom w:val="none" w:sz="0" w:space="0" w:color="auto"/>
                                                                <w:right w:val="none" w:sz="0" w:space="0" w:color="auto"/>
                                                              </w:divBdr>
                                                            </w:div>
                                                          </w:divsChild>
                                                        </w:div>
                                                        <w:div w:id="1692100848">
                                                          <w:marLeft w:val="0"/>
                                                          <w:marRight w:val="0"/>
                                                          <w:marTop w:val="0"/>
                                                          <w:marBottom w:val="0"/>
                                                          <w:divBdr>
                                                            <w:top w:val="none" w:sz="0" w:space="0" w:color="auto"/>
                                                            <w:left w:val="none" w:sz="0" w:space="0" w:color="auto"/>
                                                            <w:bottom w:val="none" w:sz="0" w:space="0" w:color="auto"/>
                                                            <w:right w:val="none" w:sz="0" w:space="0" w:color="auto"/>
                                                          </w:divBdr>
                                                          <w:divsChild>
                                                            <w:div w:id="804082149">
                                                              <w:marLeft w:val="0"/>
                                                              <w:marRight w:val="0"/>
                                                              <w:marTop w:val="0"/>
                                                              <w:marBottom w:val="0"/>
                                                              <w:divBdr>
                                                                <w:top w:val="none" w:sz="0" w:space="0" w:color="auto"/>
                                                                <w:left w:val="none" w:sz="0" w:space="0" w:color="auto"/>
                                                                <w:bottom w:val="none" w:sz="0" w:space="0" w:color="auto"/>
                                                                <w:right w:val="none" w:sz="0" w:space="0" w:color="auto"/>
                                                              </w:divBdr>
                                                            </w:div>
                                                          </w:divsChild>
                                                        </w:div>
                                                        <w:div w:id="2053654494">
                                                          <w:marLeft w:val="0"/>
                                                          <w:marRight w:val="0"/>
                                                          <w:marTop w:val="0"/>
                                                          <w:marBottom w:val="0"/>
                                                          <w:divBdr>
                                                            <w:top w:val="none" w:sz="0" w:space="0" w:color="auto"/>
                                                            <w:left w:val="none" w:sz="0" w:space="0" w:color="auto"/>
                                                            <w:bottom w:val="none" w:sz="0" w:space="0" w:color="auto"/>
                                                            <w:right w:val="none" w:sz="0" w:space="0" w:color="auto"/>
                                                          </w:divBdr>
                                                          <w:divsChild>
                                                            <w:div w:id="5489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7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29211">
                              <w:marLeft w:val="0"/>
                              <w:marRight w:val="0"/>
                              <w:marTop w:val="0"/>
                              <w:marBottom w:val="0"/>
                              <w:divBdr>
                                <w:top w:val="none" w:sz="0" w:space="0" w:color="auto"/>
                                <w:left w:val="none" w:sz="0" w:space="0" w:color="auto"/>
                                <w:bottom w:val="none" w:sz="0" w:space="0" w:color="auto"/>
                                <w:right w:val="none" w:sz="0" w:space="0" w:color="auto"/>
                              </w:divBdr>
                              <w:divsChild>
                                <w:div w:id="1623658274">
                                  <w:marLeft w:val="0"/>
                                  <w:marRight w:val="0"/>
                                  <w:marTop w:val="0"/>
                                  <w:marBottom w:val="0"/>
                                  <w:divBdr>
                                    <w:top w:val="none" w:sz="0" w:space="0" w:color="auto"/>
                                    <w:left w:val="none" w:sz="0" w:space="0" w:color="auto"/>
                                    <w:bottom w:val="none" w:sz="0" w:space="0" w:color="auto"/>
                                    <w:right w:val="none" w:sz="0" w:space="0" w:color="auto"/>
                                  </w:divBdr>
                                  <w:divsChild>
                                    <w:div w:id="229775454">
                                      <w:marLeft w:val="0"/>
                                      <w:marRight w:val="0"/>
                                      <w:marTop w:val="0"/>
                                      <w:marBottom w:val="0"/>
                                      <w:divBdr>
                                        <w:top w:val="none" w:sz="0" w:space="0" w:color="auto"/>
                                        <w:left w:val="none" w:sz="0" w:space="0" w:color="auto"/>
                                        <w:bottom w:val="none" w:sz="0" w:space="0" w:color="auto"/>
                                        <w:right w:val="none" w:sz="0" w:space="0" w:color="auto"/>
                                      </w:divBdr>
                                      <w:divsChild>
                                        <w:div w:id="1991326467">
                                          <w:marLeft w:val="0"/>
                                          <w:marRight w:val="0"/>
                                          <w:marTop w:val="0"/>
                                          <w:marBottom w:val="0"/>
                                          <w:divBdr>
                                            <w:top w:val="none" w:sz="0" w:space="0" w:color="auto"/>
                                            <w:left w:val="none" w:sz="0" w:space="0" w:color="auto"/>
                                            <w:bottom w:val="none" w:sz="0" w:space="0" w:color="auto"/>
                                            <w:right w:val="none" w:sz="0" w:space="0" w:color="auto"/>
                                          </w:divBdr>
                                          <w:divsChild>
                                            <w:div w:id="934241487">
                                              <w:marLeft w:val="0"/>
                                              <w:marRight w:val="0"/>
                                              <w:marTop w:val="0"/>
                                              <w:marBottom w:val="0"/>
                                              <w:divBdr>
                                                <w:top w:val="none" w:sz="0" w:space="0" w:color="auto"/>
                                                <w:left w:val="none" w:sz="0" w:space="0" w:color="auto"/>
                                                <w:bottom w:val="none" w:sz="0" w:space="0" w:color="auto"/>
                                                <w:right w:val="none" w:sz="0" w:space="0" w:color="auto"/>
                                              </w:divBdr>
                                              <w:divsChild>
                                                <w:div w:id="18275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5539">
                                      <w:marLeft w:val="0"/>
                                      <w:marRight w:val="0"/>
                                      <w:marTop w:val="0"/>
                                      <w:marBottom w:val="0"/>
                                      <w:divBdr>
                                        <w:top w:val="none" w:sz="0" w:space="0" w:color="auto"/>
                                        <w:left w:val="none" w:sz="0" w:space="0" w:color="auto"/>
                                        <w:bottom w:val="none" w:sz="0" w:space="0" w:color="auto"/>
                                        <w:right w:val="none" w:sz="0" w:space="0" w:color="auto"/>
                                      </w:divBdr>
                                    </w:div>
                                    <w:div w:id="520898483">
                                      <w:marLeft w:val="0"/>
                                      <w:marRight w:val="0"/>
                                      <w:marTop w:val="0"/>
                                      <w:marBottom w:val="0"/>
                                      <w:divBdr>
                                        <w:top w:val="none" w:sz="0" w:space="0" w:color="auto"/>
                                        <w:left w:val="none" w:sz="0" w:space="0" w:color="auto"/>
                                        <w:bottom w:val="none" w:sz="0" w:space="0" w:color="auto"/>
                                        <w:right w:val="none" w:sz="0" w:space="0" w:color="auto"/>
                                      </w:divBdr>
                                      <w:divsChild>
                                        <w:div w:id="929315218">
                                          <w:marLeft w:val="0"/>
                                          <w:marRight w:val="0"/>
                                          <w:marTop w:val="0"/>
                                          <w:marBottom w:val="0"/>
                                          <w:divBdr>
                                            <w:top w:val="none" w:sz="0" w:space="0" w:color="auto"/>
                                            <w:left w:val="none" w:sz="0" w:space="0" w:color="auto"/>
                                            <w:bottom w:val="none" w:sz="0" w:space="0" w:color="auto"/>
                                            <w:right w:val="none" w:sz="0" w:space="0" w:color="auto"/>
                                          </w:divBdr>
                                          <w:divsChild>
                                            <w:div w:id="1233739914">
                                              <w:marLeft w:val="0"/>
                                              <w:marRight w:val="0"/>
                                              <w:marTop w:val="0"/>
                                              <w:marBottom w:val="0"/>
                                              <w:divBdr>
                                                <w:top w:val="none" w:sz="0" w:space="0" w:color="auto"/>
                                                <w:left w:val="none" w:sz="0" w:space="0" w:color="auto"/>
                                                <w:bottom w:val="none" w:sz="0" w:space="0" w:color="auto"/>
                                                <w:right w:val="none" w:sz="0" w:space="0" w:color="auto"/>
                                              </w:divBdr>
                                              <w:divsChild>
                                                <w:div w:id="1709647910">
                                                  <w:marLeft w:val="0"/>
                                                  <w:marRight w:val="0"/>
                                                  <w:marTop w:val="0"/>
                                                  <w:marBottom w:val="0"/>
                                                  <w:divBdr>
                                                    <w:top w:val="none" w:sz="0" w:space="0" w:color="auto"/>
                                                    <w:left w:val="none" w:sz="0" w:space="0" w:color="auto"/>
                                                    <w:bottom w:val="none" w:sz="0" w:space="0" w:color="auto"/>
                                                    <w:right w:val="none" w:sz="0" w:space="0" w:color="auto"/>
                                                  </w:divBdr>
                                                  <w:divsChild>
                                                    <w:div w:id="178617622">
                                                      <w:marLeft w:val="0"/>
                                                      <w:marRight w:val="0"/>
                                                      <w:marTop w:val="0"/>
                                                      <w:marBottom w:val="0"/>
                                                      <w:divBdr>
                                                        <w:top w:val="none" w:sz="0" w:space="0" w:color="auto"/>
                                                        <w:left w:val="none" w:sz="0" w:space="0" w:color="auto"/>
                                                        <w:bottom w:val="none" w:sz="0" w:space="0" w:color="auto"/>
                                                        <w:right w:val="none" w:sz="0" w:space="0" w:color="auto"/>
                                                      </w:divBdr>
                                                    </w:div>
                                                    <w:div w:id="782001385">
                                                      <w:marLeft w:val="0"/>
                                                      <w:marRight w:val="0"/>
                                                      <w:marTop w:val="0"/>
                                                      <w:marBottom w:val="0"/>
                                                      <w:divBdr>
                                                        <w:top w:val="none" w:sz="0" w:space="0" w:color="auto"/>
                                                        <w:left w:val="none" w:sz="0" w:space="0" w:color="auto"/>
                                                        <w:bottom w:val="none" w:sz="0" w:space="0" w:color="auto"/>
                                                        <w:right w:val="none" w:sz="0" w:space="0" w:color="auto"/>
                                                      </w:divBdr>
                                                    </w:div>
                                                    <w:div w:id="932084194">
                                                      <w:marLeft w:val="0"/>
                                                      <w:marRight w:val="0"/>
                                                      <w:marTop w:val="0"/>
                                                      <w:marBottom w:val="0"/>
                                                      <w:divBdr>
                                                        <w:top w:val="none" w:sz="0" w:space="0" w:color="auto"/>
                                                        <w:left w:val="none" w:sz="0" w:space="0" w:color="auto"/>
                                                        <w:bottom w:val="none" w:sz="0" w:space="0" w:color="auto"/>
                                                        <w:right w:val="none" w:sz="0" w:space="0" w:color="auto"/>
                                                      </w:divBdr>
                                                    </w:div>
                                                    <w:div w:id="1377926170">
                                                      <w:marLeft w:val="0"/>
                                                      <w:marRight w:val="0"/>
                                                      <w:marTop w:val="0"/>
                                                      <w:marBottom w:val="0"/>
                                                      <w:divBdr>
                                                        <w:top w:val="none" w:sz="0" w:space="0" w:color="auto"/>
                                                        <w:left w:val="none" w:sz="0" w:space="0" w:color="auto"/>
                                                        <w:bottom w:val="none" w:sz="0" w:space="0" w:color="auto"/>
                                                        <w:right w:val="none" w:sz="0" w:space="0" w:color="auto"/>
                                                      </w:divBdr>
                                                    </w:div>
                                                    <w:div w:id="14180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4036">
                                      <w:marLeft w:val="0"/>
                                      <w:marRight w:val="0"/>
                                      <w:marTop w:val="0"/>
                                      <w:marBottom w:val="0"/>
                                      <w:divBdr>
                                        <w:top w:val="none" w:sz="0" w:space="0" w:color="auto"/>
                                        <w:left w:val="none" w:sz="0" w:space="0" w:color="auto"/>
                                        <w:bottom w:val="none" w:sz="0" w:space="0" w:color="auto"/>
                                        <w:right w:val="none" w:sz="0" w:space="0" w:color="auto"/>
                                      </w:divBdr>
                                      <w:divsChild>
                                        <w:div w:id="1738354926">
                                          <w:marLeft w:val="0"/>
                                          <w:marRight w:val="0"/>
                                          <w:marTop w:val="0"/>
                                          <w:marBottom w:val="0"/>
                                          <w:divBdr>
                                            <w:top w:val="none" w:sz="0" w:space="0" w:color="auto"/>
                                            <w:left w:val="none" w:sz="0" w:space="0" w:color="auto"/>
                                            <w:bottom w:val="none" w:sz="0" w:space="0" w:color="auto"/>
                                            <w:right w:val="none" w:sz="0" w:space="0" w:color="auto"/>
                                          </w:divBdr>
                                          <w:divsChild>
                                            <w:div w:id="54353526">
                                              <w:marLeft w:val="0"/>
                                              <w:marRight w:val="0"/>
                                              <w:marTop w:val="0"/>
                                              <w:marBottom w:val="0"/>
                                              <w:divBdr>
                                                <w:top w:val="single" w:sz="8" w:space="0" w:color="C60800"/>
                                                <w:left w:val="single" w:sz="8" w:space="0" w:color="C60800"/>
                                                <w:bottom w:val="single" w:sz="8" w:space="0" w:color="C60800"/>
                                                <w:right w:val="single" w:sz="8" w:space="0" w:color="C60800"/>
                                              </w:divBdr>
                                              <w:divsChild>
                                                <w:div w:id="317153147">
                                                  <w:marLeft w:val="0"/>
                                                  <w:marRight w:val="0"/>
                                                  <w:marTop w:val="0"/>
                                                  <w:marBottom w:val="0"/>
                                                  <w:divBdr>
                                                    <w:top w:val="none" w:sz="0" w:space="0" w:color="auto"/>
                                                    <w:left w:val="none" w:sz="0" w:space="0" w:color="auto"/>
                                                    <w:bottom w:val="none" w:sz="0" w:space="0" w:color="auto"/>
                                                    <w:right w:val="none" w:sz="0" w:space="0" w:color="auto"/>
                                                  </w:divBdr>
                                                  <w:divsChild>
                                                    <w:div w:id="295334670">
                                                      <w:marLeft w:val="0"/>
                                                      <w:marRight w:val="0"/>
                                                      <w:marTop w:val="0"/>
                                                      <w:marBottom w:val="0"/>
                                                      <w:divBdr>
                                                        <w:top w:val="none" w:sz="0" w:space="0" w:color="auto"/>
                                                        <w:left w:val="none" w:sz="0" w:space="0" w:color="auto"/>
                                                        <w:bottom w:val="none" w:sz="0" w:space="0" w:color="auto"/>
                                                        <w:right w:val="none" w:sz="0" w:space="0" w:color="auto"/>
                                                      </w:divBdr>
                                                    </w:div>
                                                    <w:div w:id="1358192780">
                                                      <w:marLeft w:val="0"/>
                                                      <w:marRight w:val="0"/>
                                                      <w:marTop w:val="0"/>
                                                      <w:marBottom w:val="0"/>
                                                      <w:divBdr>
                                                        <w:top w:val="none" w:sz="0" w:space="0" w:color="auto"/>
                                                        <w:left w:val="none" w:sz="0" w:space="0" w:color="auto"/>
                                                        <w:bottom w:val="none" w:sz="0" w:space="0" w:color="auto"/>
                                                        <w:right w:val="none" w:sz="0" w:space="0" w:color="auto"/>
                                                      </w:divBdr>
                                                    </w:div>
                                                  </w:divsChild>
                                                </w:div>
                                                <w:div w:id="1352878686">
                                                  <w:marLeft w:val="0"/>
                                                  <w:marRight w:val="0"/>
                                                  <w:marTop w:val="0"/>
                                                  <w:marBottom w:val="0"/>
                                                  <w:divBdr>
                                                    <w:top w:val="none" w:sz="0" w:space="0" w:color="auto"/>
                                                    <w:left w:val="none" w:sz="0" w:space="0" w:color="auto"/>
                                                    <w:bottom w:val="none" w:sz="0" w:space="0" w:color="auto"/>
                                                    <w:right w:val="none" w:sz="0" w:space="0" w:color="auto"/>
                                                  </w:divBdr>
                                                  <w:divsChild>
                                                    <w:div w:id="185293929">
                                                      <w:marLeft w:val="0"/>
                                                      <w:marRight w:val="0"/>
                                                      <w:marTop w:val="0"/>
                                                      <w:marBottom w:val="0"/>
                                                      <w:divBdr>
                                                        <w:top w:val="none" w:sz="0" w:space="0" w:color="auto"/>
                                                        <w:left w:val="none" w:sz="0" w:space="0" w:color="auto"/>
                                                        <w:bottom w:val="none" w:sz="0" w:space="0" w:color="auto"/>
                                                        <w:right w:val="none" w:sz="0" w:space="0" w:color="auto"/>
                                                      </w:divBdr>
                                                    </w:div>
                                                    <w:div w:id="675574308">
                                                      <w:marLeft w:val="0"/>
                                                      <w:marRight w:val="0"/>
                                                      <w:marTop w:val="0"/>
                                                      <w:marBottom w:val="0"/>
                                                      <w:divBdr>
                                                        <w:top w:val="none" w:sz="0" w:space="0" w:color="auto"/>
                                                        <w:left w:val="none" w:sz="0" w:space="0" w:color="auto"/>
                                                        <w:bottom w:val="none" w:sz="0" w:space="0" w:color="auto"/>
                                                        <w:right w:val="none" w:sz="0" w:space="0" w:color="auto"/>
                                                      </w:divBdr>
                                                    </w:div>
                                                  </w:divsChild>
                                                </w:div>
                                                <w:div w:id="1624264148">
                                                  <w:marLeft w:val="0"/>
                                                  <w:marRight w:val="0"/>
                                                  <w:marTop w:val="0"/>
                                                  <w:marBottom w:val="0"/>
                                                  <w:divBdr>
                                                    <w:top w:val="none" w:sz="0" w:space="0" w:color="auto"/>
                                                    <w:left w:val="none" w:sz="0" w:space="0" w:color="auto"/>
                                                    <w:bottom w:val="none" w:sz="0" w:space="0" w:color="auto"/>
                                                    <w:right w:val="none" w:sz="0" w:space="0" w:color="auto"/>
                                                  </w:divBdr>
                                                  <w:divsChild>
                                                    <w:div w:id="693504076">
                                                      <w:marLeft w:val="0"/>
                                                      <w:marRight w:val="0"/>
                                                      <w:marTop w:val="0"/>
                                                      <w:marBottom w:val="0"/>
                                                      <w:divBdr>
                                                        <w:top w:val="none" w:sz="0" w:space="0" w:color="auto"/>
                                                        <w:left w:val="none" w:sz="0" w:space="0" w:color="auto"/>
                                                        <w:bottom w:val="none" w:sz="0" w:space="0" w:color="auto"/>
                                                        <w:right w:val="none" w:sz="0" w:space="0" w:color="auto"/>
                                                      </w:divBdr>
                                                      <w:divsChild>
                                                        <w:div w:id="130666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1257">
                                                  <w:marLeft w:val="0"/>
                                                  <w:marRight w:val="0"/>
                                                  <w:marTop w:val="0"/>
                                                  <w:marBottom w:val="0"/>
                                                  <w:divBdr>
                                                    <w:top w:val="none" w:sz="0" w:space="0" w:color="auto"/>
                                                    <w:left w:val="none" w:sz="0" w:space="0" w:color="auto"/>
                                                    <w:bottom w:val="none" w:sz="0" w:space="0" w:color="auto"/>
                                                    <w:right w:val="none" w:sz="0" w:space="0" w:color="auto"/>
                                                  </w:divBdr>
                                                  <w:divsChild>
                                                    <w:div w:id="52508523">
                                                      <w:marLeft w:val="0"/>
                                                      <w:marRight w:val="0"/>
                                                      <w:marTop w:val="0"/>
                                                      <w:marBottom w:val="0"/>
                                                      <w:divBdr>
                                                        <w:top w:val="none" w:sz="0" w:space="0" w:color="auto"/>
                                                        <w:left w:val="none" w:sz="0" w:space="0" w:color="auto"/>
                                                        <w:bottom w:val="none" w:sz="0" w:space="0" w:color="auto"/>
                                                        <w:right w:val="none" w:sz="0" w:space="0" w:color="auto"/>
                                                      </w:divBdr>
                                                    </w:div>
                                                    <w:div w:id="5756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551990">
                  <w:marLeft w:val="0"/>
                  <w:marRight w:val="0"/>
                  <w:marTop w:val="0"/>
                  <w:marBottom w:val="0"/>
                  <w:divBdr>
                    <w:top w:val="none" w:sz="0" w:space="0" w:color="auto"/>
                    <w:left w:val="none" w:sz="0" w:space="0" w:color="auto"/>
                    <w:bottom w:val="none" w:sz="0" w:space="0" w:color="auto"/>
                    <w:right w:val="none" w:sz="0" w:space="0" w:color="auto"/>
                  </w:divBdr>
                  <w:divsChild>
                    <w:div w:id="1482649784">
                      <w:marLeft w:val="0"/>
                      <w:marRight w:val="0"/>
                      <w:marTop w:val="0"/>
                      <w:marBottom w:val="0"/>
                      <w:divBdr>
                        <w:top w:val="none" w:sz="0" w:space="0" w:color="auto"/>
                        <w:left w:val="none" w:sz="0" w:space="0" w:color="auto"/>
                        <w:bottom w:val="none" w:sz="0" w:space="0" w:color="auto"/>
                        <w:right w:val="none" w:sz="0" w:space="0" w:color="auto"/>
                      </w:divBdr>
                    </w:div>
                  </w:divsChild>
                </w:div>
                <w:div w:id="1596473420">
                  <w:marLeft w:val="0"/>
                  <w:marRight w:val="0"/>
                  <w:marTop w:val="0"/>
                  <w:marBottom w:val="0"/>
                  <w:divBdr>
                    <w:top w:val="none" w:sz="0" w:space="0" w:color="auto"/>
                    <w:left w:val="none" w:sz="0" w:space="0" w:color="auto"/>
                    <w:bottom w:val="none" w:sz="0" w:space="0" w:color="auto"/>
                    <w:right w:val="none" w:sz="0" w:space="0" w:color="auto"/>
                  </w:divBdr>
                  <w:divsChild>
                    <w:div w:id="1783986927">
                      <w:marLeft w:val="0"/>
                      <w:marRight w:val="0"/>
                      <w:marTop w:val="0"/>
                      <w:marBottom w:val="0"/>
                      <w:divBdr>
                        <w:top w:val="none" w:sz="0" w:space="0" w:color="auto"/>
                        <w:left w:val="none" w:sz="0" w:space="0" w:color="auto"/>
                        <w:bottom w:val="none" w:sz="0" w:space="0" w:color="auto"/>
                        <w:right w:val="none" w:sz="0" w:space="0" w:color="auto"/>
                      </w:divBdr>
                      <w:divsChild>
                        <w:div w:id="520241239">
                          <w:marLeft w:val="0"/>
                          <w:marRight w:val="0"/>
                          <w:marTop w:val="0"/>
                          <w:marBottom w:val="0"/>
                          <w:divBdr>
                            <w:top w:val="none" w:sz="0" w:space="0" w:color="auto"/>
                            <w:left w:val="none" w:sz="0" w:space="0" w:color="auto"/>
                            <w:bottom w:val="none" w:sz="0" w:space="0" w:color="auto"/>
                            <w:right w:val="none" w:sz="0" w:space="0" w:color="auto"/>
                          </w:divBdr>
                          <w:divsChild>
                            <w:div w:id="1578589725">
                              <w:marLeft w:val="0"/>
                              <w:marRight w:val="0"/>
                              <w:marTop w:val="0"/>
                              <w:marBottom w:val="0"/>
                              <w:divBdr>
                                <w:top w:val="none" w:sz="0" w:space="0" w:color="auto"/>
                                <w:left w:val="none" w:sz="0" w:space="0" w:color="auto"/>
                                <w:bottom w:val="none" w:sz="0" w:space="0" w:color="auto"/>
                                <w:right w:val="none" w:sz="0" w:space="0" w:color="auto"/>
                              </w:divBdr>
                              <w:divsChild>
                                <w:div w:id="1396201647">
                                  <w:marLeft w:val="0"/>
                                  <w:marRight w:val="0"/>
                                  <w:marTop w:val="0"/>
                                  <w:marBottom w:val="0"/>
                                  <w:divBdr>
                                    <w:top w:val="none" w:sz="0" w:space="0" w:color="auto"/>
                                    <w:left w:val="none" w:sz="0" w:space="0" w:color="auto"/>
                                    <w:bottom w:val="none" w:sz="0" w:space="0" w:color="auto"/>
                                    <w:right w:val="none" w:sz="0" w:space="0" w:color="auto"/>
                                  </w:divBdr>
                                  <w:divsChild>
                                    <w:div w:id="262998544">
                                      <w:marLeft w:val="0"/>
                                      <w:marRight w:val="0"/>
                                      <w:marTop w:val="0"/>
                                      <w:marBottom w:val="0"/>
                                      <w:divBdr>
                                        <w:top w:val="none" w:sz="0" w:space="0" w:color="auto"/>
                                        <w:left w:val="none" w:sz="0" w:space="0" w:color="auto"/>
                                        <w:bottom w:val="none" w:sz="0" w:space="0" w:color="auto"/>
                                        <w:right w:val="none" w:sz="0" w:space="0" w:color="auto"/>
                                      </w:divBdr>
                                      <w:divsChild>
                                        <w:div w:id="1976369162">
                                          <w:marLeft w:val="0"/>
                                          <w:marRight w:val="0"/>
                                          <w:marTop w:val="0"/>
                                          <w:marBottom w:val="0"/>
                                          <w:divBdr>
                                            <w:top w:val="none" w:sz="0" w:space="0" w:color="auto"/>
                                            <w:left w:val="none" w:sz="0" w:space="0" w:color="auto"/>
                                            <w:bottom w:val="none" w:sz="0" w:space="0" w:color="auto"/>
                                            <w:right w:val="none" w:sz="0" w:space="0" w:color="auto"/>
                                          </w:divBdr>
                                          <w:divsChild>
                                            <w:div w:id="592788350">
                                              <w:marLeft w:val="0"/>
                                              <w:marRight w:val="0"/>
                                              <w:marTop w:val="0"/>
                                              <w:marBottom w:val="0"/>
                                              <w:divBdr>
                                                <w:top w:val="none" w:sz="0" w:space="0" w:color="auto"/>
                                                <w:left w:val="none" w:sz="0" w:space="0" w:color="auto"/>
                                                <w:bottom w:val="none" w:sz="0" w:space="0" w:color="auto"/>
                                                <w:right w:val="none" w:sz="0" w:space="0" w:color="auto"/>
                                              </w:divBdr>
                                            </w:div>
                                            <w:div w:id="19030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7409">
                                      <w:marLeft w:val="0"/>
                                      <w:marRight w:val="0"/>
                                      <w:marTop w:val="0"/>
                                      <w:marBottom w:val="0"/>
                                      <w:divBdr>
                                        <w:top w:val="none" w:sz="0" w:space="0" w:color="auto"/>
                                        <w:left w:val="none" w:sz="0" w:space="0" w:color="auto"/>
                                        <w:bottom w:val="none" w:sz="0" w:space="0" w:color="auto"/>
                                        <w:right w:val="none" w:sz="0" w:space="0" w:color="auto"/>
                                      </w:divBdr>
                                    </w:div>
                                    <w:div w:id="3332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4032">
                  <w:marLeft w:val="0"/>
                  <w:marRight w:val="0"/>
                  <w:marTop w:val="0"/>
                  <w:marBottom w:val="0"/>
                  <w:divBdr>
                    <w:top w:val="none" w:sz="0" w:space="0" w:color="auto"/>
                    <w:left w:val="none" w:sz="0" w:space="0" w:color="auto"/>
                    <w:bottom w:val="none" w:sz="0" w:space="0" w:color="auto"/>
                    <w:right w:val="none" w:sz="0" w:space="0" w:color="auto"/>
                  </w:divBdr>
                  <w:divsChild>
                    <w:div w:id="298926941">
                      <w:marLeft w:val="0"/>
                      <w:marRight w:val="0"/>
                      <w:marTop w:val="0"/>
                      <w:marBottom w:val="0"/>
                      <w:divBdr>
                        <w:top w:val="none" w:sz="0" w:space="0" w:color="auto"/>
                        <w:left w:val="none" w:sz="0" w:space="0" w:color="auto"/>
                        <w:bottom w:val="none" w:sz="0" w:space="0" w:color="auto"/>
                        <w:right w:val="none" w:sz="0" w:space="0" w:color="auto"/>
                      </w:divBdr>
                      <w:divsChild>
                        <w:div w:id="98751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417665">
          <w:marLeft w:val="0"/>
          <w:marRight w:val="0"/>
          <w:marTop w:val="100"/>
          <w:marBottom w:val="100"/>
          <w:divBdr>
            <w:top w:val="none" w:sz="0" w:space="0" w:color="auto"/>
            <w:left w:val="none" w:sz="0" w:space="0" w:color="auto"/>
            <w:bottom w:val="none" w:sz="0" w:space="0" w:color="auto"/>
            <w:right w:val="none" w:sz="0" w:space="0" w:color="auto"/>
          </w:divBdr>
          <w:divsChild>
            <w:div w:id="924651975">
              <w:marLeft w:val="0"/>
              <w:marRight w:val="0"/>
              <w:marTop w:val="0"/>
              <w:marBottom w:val="0"/>
              <w:divBdr>
                <w:top w:val="none" w:sz="0" w:space="0" w:color="auto"/>
                <w:left w:val="none" w:sz="0" w:space="0" w:color="auto"/>
                <w:bottom w:val="none" w:sz="0" w:space="0" w:color="auto"/>
                <w:right w:val="none" w:sz="0" w:space="0" w:color="auto"/>
              </w:divBdr>
            </w:div>
          </w:divsChild>
        </w:div>
        <w:div w:id="998800843">
          <w:marLeft w:val="0"/>
          <w:marRight w:val="0"/>
          <w:marTop w:val="0"/>
          <w:marBottom w:val="0"/>
          <w:divBdr>
            <w:top w:val="none" w:sz="0" w:space="0" w:color="auto"/>
            <w:left w:val="none" w:sz="0" w:space="0" w:color="auto"/>
            <w:bottom w:val="none" w:sz="0" w:space="0" w:color="auto"/>
            <w:right w:val="none" w:sz="0" w:space="0" w:color="auto"/>
          </w:divBdr>
          <w:divsChild>
            <w:div w:id="810756170">
              <w:marLeft w:val="0"/>
              <w:marRight w:val="0"/>
              <w:marTop w:val="0"/>
              <w:marBottom w:val="0"/>
              <w:divBdr>
                <w:top w:val="none" w:sz="0" w:space="0" w:color="auto"/>
                <w:left w:val="none" w:sz="0" w:space="0" w:color="auto"/>
                <w:bottom w:val="none" w:sz="0" w:space="0" w:color="auto"/>
                <w:right w:val="none" w:sz="0" w:space="0" w:color="auto"/>
              </w:divBdr>
              <w:divsChild>
                <w:div w:id="1238707041">
                  <w:marLeft w:val="0"/>
                  <w:marRight w:val="0"/>
                  <w:marTop w:val="0"/>
                  <w:marBottom w:val="0"/>
                  <w:divBdr>
                    <w:top w:val="none" w:sz="0" w:space="0" w:color="auto"/>
                    <w:left w:val="none" w:sz="0" w:space="0" w:color="auto"/>
                    <w:bottom w:val="none" w:sz="0" w:space="0" w:color="auto"/>
                    <w:right w:val="none" w:sz="0" w:space="0" w:color="auto"/>
                  </w:divBdr>
                  <w:divsChild>
                    <w:div w:id="1169712070">
                      <w:marLeft w:val="0"/>
                      <w:marRight w:val="0"/>
                      <w:marTop w:val="0"/>
                      <w:marBottom w:val="0"/>
                      <w:divBdr>
                        <w:top w:val="none" w:sz="0" w:space="0" w:color="auto"/>
                        <w:left w:val="none" w:sz="0" w:space="0" w:color="auto"/>
                        <w:bottom w:val="none" w:sz="0" w:space="0" w:color="auto"/>
                        <w:right w:val="none" w:sz="0" w:space="0" w:color="auto"/>
                      </w:divBdr>
                      <w:divsChild>
                        <w:div w:id="1488669646">
                          <w:marLeft w:val="0"/>
                          <w:marRight w:val="0"/>
                          <w:marTop w:val="0"/>
                          <w:marBottom w:val="0"/>
                          <w:divBdr>
                            <w:top w:val="none" w:sz="0" w:space="0" w:color="auto"/>
                            <w:left w:val="none" w:sz="0" w:space="0" w:color="auto"/>
                            <w:bottom w:val="none" w:sz="0" w:space="0" w:color="auto"/>
                            <w:right w:val="none" w:sz="0" w:space="0" w:color="auto"/>
                          </w:divBdr>
                          <w:divsChild>
                            <w:div w:id="2113159842">
                              <w:marLeft w:val="0"/>
                              <w:marRight w:val="0"/>
                              <w:marTop w:val="0"/>
                              <w:marBottom w:val="0"/>
                              <w:divBdr>
                                <w:top w:val="none" w:sz="0" w:space="0" w:color="auto"/>
                                <w:left w:val="none" w:sz="0" w:space="0" w:color="auto"/>
                                <w:bottom w:val="none" w:sz="0" w:space="0" w:color="auto"/>
                                <w:right w:val="none" w:sz="0" w:space="0" w:color="auto"/>
                              </w:divBdr>
                              <w:divsChild>
                                <w:div w:id="631525448">
                                  <w:marLeft w:val="0"/>
                                  <w:marRight w:val="0"/>
                                  <w:marTop w:val="0"/>
                                  <w:marBottom w:val="0"/>
                                  <w:divBdr>
                                    <w:top w:val="none" w:sz="0" w:space="0" w:color="auto"/>
                                    <w:left w:val="none" w:sz="0" w:space="0" w:color="auto"/>
                                    <w:bottom w:val="none" w:sz="0" w:space="0" w:color="auto"/>
                                    <w:right w:val="none" w:sz="0" w:space="0" w:color="auto"/>
                                  </w:divBdr>
                                  <w:divsChild>
                                    <w:div w:id="797449849">
                                      <w:marLeft w:val="0"/>
                                      <w:marRight w:val="0"/>
                                      <w:marTop w:val="0"/>
                                      <w:marBottom w:val="0"/>
                                      <w:divBdr>
                                        <w:top w:val="none" w:sz="0" w:space="0" w:color="auto"/>
                                        <w:left w:val="none" w:sz="0" w:space="0" w:color="auto"/>
                                        <w:bottom w:val="none" w:sz="0" w:space="0" w:color="auto"/>
                                        <w:right w:val="none" w:sz="0" w:space="0" w:color="auto"/>
                                      </w:divBdr>
                                      <w:divsChild>
                                        <w:div w:id="1080759979">
                                          <w:marLeft w:val="0"/>
                                          <w:marRight w:val="0"/>
                                          <w:marTop w:val="0"/>
                                          <w:marBottom w:val="0"/>
                                          <w:divBdr>
                                            <w:top w:val="none" w:sz="0" w:space="0" w:color="auto"/>
                                            <w:left w:val="none" w:sz="0" w:space="0" w:color="auto"/>
                                            <w:bottom w:val="none" w:sz="0" w:space="0" w:color="auto"/>
                                            <w:right w:val="none" w:sz="0" w:space="0" w:color="auto"/>
                                          </w:divBdr>
                                          <w:divsChild>
                                            <w:div w:id="1101336033">
                                              <w:marLeft w:val="0"/>
                                              <w:marRight w:val="0"/>
                                              <w:marTop w:val="0"/>
                                              <w:marBottom w:val="0"/>
                                              <w:divBdr>
                                                <w:top w:val="none" w:sz="0" w:space="0" w:color="auto"/>
                                                <w:left w:val="none" w:sz="0" w:space="0" w:color="auto"/>
                                                <w:bottom w:val="none" w:sz="0" w:space="0" w:color="auto"/>
                                                <w:right w:val="none" w:sz="0" w:space="0" w:color="auto"/>
                                              </w:divBdr>
                                              <w:divsChild>
                                                <w:div w:id="419179802">
                                                  <w:marLeft w:val="0"/>
                                                  <w:marRight w:val="0"/>
                                                  <w:marTop w:val="0"/>
                                                  <w:marBottom w:val="0"/>
                                                  <w:divBdr>
                                                    <w:top w:val="none" w:sz="0" w:space="0" w:color="auto"/>
                                                    <w:left w:val="none" w:sz="0" w:space="0" w:color="auto"/>
                                                    <w:bottom w:val="none" w:sz="0" w:space="0" w:color="auto"/>
                                                    <w:right w:val="none" w:sz="0" w:space="0" w:color="auto"/>
                                                  </w:divBdr>
                                                  <w:divsChild>
                                                    <w:div w:id="713192957">
                                                      <w:marLeft w:val="0"/>
                                                      <w:marRight w:val="0"/>
                                                      <w:marTop w:val="0"/>
                                                      <w:marBottom w:val="0"/>
                                                      <w:divBdr>
                                                        <w:top w:val="none" w:sz="0" w:space="0" w:color="auto"/>
                                                        <w:left w:val="none" w:sz="0" w:space="0" w:color="auto"/>
                                                        <w:bottom w:val="none" w:sz="0" w:space="0" w:color="auto"/>
                                                        <w:right w:val="none" w:sz="0" w:space="0" w:color="auto"/>
                                                      </w:divBdr>
                                                      <w:divsChild>
                                                        <w:div w:id="12237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8144">
                                                  <w:marLeft w:val="0"/>
                                                  <w:marRight w:val="0"/>
                                                  <w:marTop w:val="0"/>
                                                  <w:marBottom w:val="0"/>
                                                  <w:divBdr>
                                                    <w:top w:val="none" w:sz="0" w:space="0" w:color="auto"/>
                                                    <w:left w:val="none" w:sz="0" w:space="0" w:color="auto"/>
                                                    <w:bottom w:val="none" w:sz="0" w:space="0" w:color="auto"/>
                                                    <w:right w:val="none" w:sz="0" w:space="0" w:color="auto"/>
                                                  </w:divBdr>
                                                  <w:divsChild>
                                                    <w:div w:id="615412505">
                                                      <w:marLeft w:val="0"/>
                                                      <w:marRight w:val="0"/>
                                                      <w:marTop w:val="0"/>
                                                      <w:marBottom w:val="0"/>
                                                      <w:divBdr>
                                                        <w:top w:val="none" w:sz="0" w:space="0" w:color="auto"/>
                                                        <w:left w:val="none" w:sz="0" w:space="0" w:color="auto"/>
                                                        <w:bottom w:val="none" w:sz="0" w:space="0" w:color="auto"/>
                                                        <w:right w:val="none" w:sz="0" w:space="0" w:color="auto"/>
                                                      </w:divBdr>
                                                      <w:divsChild>
                                                        <w:div w:id="18103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9625">
                                                  <w:marLeft w:val="0"/>
                                                  <w:marRight w:val="0"/>
                                                  <w:marTop w:val="0"/>
                                                  <w:marBottom w:val="0"/>
                                                  <w:divBdr>
                                                    <w:top w:val="none" w:sz="0" w:space="0" w:color="auto"/>
                                                    <w:left w:val="none" w:sz="0" w:space="0" w:color="auto"/>
                                                    <w:bottom w:val="none" w:sz="0" w:space="0" w:color="auto"/>
                                                    <w:right w:val="none" w:sz="0" w:space="0" w:color="auto"/>
                                                  </w:divBdr>
                                                  <w:divsChild>
                                                    <w:div w:id="1898125297">
                                                      <w:marLeft w:val="0"/>
                                                      <w:marRight w:val="0"/>
                                                      <w:marTop w:val="0"/>
                                                      <w:marBottom w:val="0"/>
                                                      <w:divBdr>
                                                        <w:top w:val="none" w:sz="0" w:space="0" w:color="auto"/>
                                                        <w:left w:val="none" w:sz="0" w:space="0" w:color="auto"/>
                                                        <w:bottom w:val="none" w:sz="0" w:space="0" w:color="auto"/>
                                                        <w:right w:val="none" w:sz="0" w:space="0" w:color="auto"/>
                                                      </w:divBdr>
                                                      <w:divsChild>
                                                        <w:div w:id="17141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70530">
                                              <w:marLeft w:val="0"/>
                                              <w:marRight w:val="0"/>
                                              <w:marTop w:val="0"/>
                                              <w:marBottom w:val="0"/>
                                              <w:divBdr>
                                                <w:top w:val="none" w:sz="0" w:space="0" w:color="auto"/>
                                                <w:left w:val="none" w:sz="0" w:space="0" w:color="auto"/>
                                                <w:bottom w:val="none" w:sz="0" w:space="0" w:color="auto"/>
                                                <w:right w:val="none" w:sz="0" w:space="0" w:color="auto"/>
                                              </w:divBdr>
                                              <w:divsChild>
                                                <w:div w:id="114106039">
                                                  <w:marLeft w:val="0"/>
                                                  <w:marRight w:val="0"/>
                                                  <w:marTop w:val="0"/>
                                                  <w:marBottom w:val="0"/>
                                                  <w:divBdr>
                                                    <w:top w:val="none" w:sz="0" w:space="0" w:color="auto"/>
                                                    <w:left w:val="none" w:sz="0" w:space="0" w:color="auto"/>
                                                    <w:bottom w:val="none" w:sz="0" w:space="0" w:color="auto"/>
                                                    <w:right w:val="none" w:sz="0" w:space="0" w:color="auto"/>
                                                  </w:divBdr>
                                                  <w:divsChild>
                                                    <w:div w:id="2087995450">
                                                      <w:marLeft w:val="0"/>
                                                      <w:marRight w:val="0"/>
                                                      <w:marTop w:val="0"/>
                                                      <w:marBottom w:val="0"/>
                                                      <w:divBdr>
                                                        <w:top w:val="none" w:sz="0" w:space="0" w:color="auto"/>
                                                        <w:left w:val="none" w:sz="0" w:space="0" w:color="auto"/>
                                                        <w:bottom w:val="none" w:sz="0" w:space="0" w:color="auto"/>
                                                        <w:right w:val="none" w:sz="0" w:space="0" w:color="auto"/>
                                                      </w:divBdr>
                                                      <w:divsChild>
                                                        <w:div w:id="995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6524">
                                                  <w:marLeft w:val="0"/>
                                                  <w:marRight w:val="0"/>
                                                  <w:marTop w:val="0"/>
                                                  <w:marBottom w:val="0"/>
                                                  <w:divBdr>
                                                    <w:top w:val="none" w:sz="0" w:space="0" w:color="auto"/>
                                                    <w:left w:val="none" w:sz="0" w:space="0" w:color="auto"/>
                                                    <w:bottom w:val="none" w:sz="0" w:space="0" w:color="auto"/>
                                                    <w:right w:val="none" w:sz="0" w:space="0" w:color="auto"/>
                                                  </w:divBdr>
                                                  <w:divsChild>
                                                    <w:div w:id="616303665">
                                                      <w:marLeft w:val="0"/>
                                                      <w:marRight w:val="0"/>
                                                      <w:marTop w:val="0"/>
                                                      <w:marBottom w:val="0"/>
                                                      <w:divBdr>
                                                        <w:top w:val="none" w:sz="0" w:space="0" w:color="auto"/>
                                                        <w:left w:val="none" w:sz="0" w:space="0" w:color="auto"/>
                                                        <w:bottom w:val="none" w:sz="0" w:space="0" w:color="auto"/>
                                                        <w:right w:val="none" w:sz="0" w:space="0" w:color="auto"/>
                                                      </w:divBdr>
                                                      <w:divsChild>
                                                        <w:div w:id="19659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7490">
                                                  <w:marLeft w:val="0"/>
                                                  <w:marRight w:val="0"/>
                                                  <w:marTop w:val="0"/>
                                                  <w:marBottom w:val="0"/>
                                                  <w:divBdr>
                                                    <w:top w:val="none" w:sz="0" w:space="0" w:color="auto"/>
                                                    <w:left w:val="none" w:sz="0" w:space="0" w:color="auto"/>
                                                    <w:bottom w:val="none" w:sz="0" w:space="0" w:color="auto"/>
                                                    <w:right w:val="none" w:sz="0" w:space="0" w:color="auto"/>
                                                  </w:divBdr>
                                                  <w:divsChild>
                                                    <w:div w:id="787431314">
                                                      <w:marLeft w:val="0"/>
                                                      <w:marRight w:val="0"/>
                                                      <w:marTop w:val="0"/>
                                                      <w:marBottom w:val="0"/>
                                                      <w:divBdr>
                                                        <w:top w:val="none" w:sz="0" w:space="0" w:color="auto"/>
                                                        <w:left w:val="none" w:sz="0" w:space="0" w:color="auto"/>
                                                        <w:bottom w:val="none" w:sz="0" w:space="0" w:color="auto"/>
                                                        <w:right w:val="none" w:sz="0" w:space="0" w:color="auto"/>
                                                      </w:divBdr>
                                                      <w:divsChild>
                                                        <w:div w:id="18954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3165674">
          <w:marLeft w:val="0"/>
          <w:marRight w:val="0"/>
          <w:marTop w:val="0"/>
          <w:marBottom w:val="0"/>
          <w:divBdr>
            <w:top w:val="none" w:sz="0" w:space="0" w:color="auto"/>
            <w:left w:val="none" w:sz="0" w:space="0" w:color="auto"/>
            <w:bottom w:val="none" w:sz="0" w:space="0" w:color="auto"/>
            <w:right w:val="none" w:sz="0" w:space="0" w:color="auto"/>
          </w:divBdr>
          <w:divsChild>
            <w:div w:id="1773747799">
              <w:marLeft w:val="0"/>
              <w:marRight w:val="0"/>
              <w:marTop w:val="0"/>
              <w:marBottom w:val="0"/>
              <w:divBdr>
                <w:top w:val="none" w:sz="0" w:space="0" w:color="auto"/>
                <w:left w:val="none" w:sz="0" w:space="0" w:color="auto"/>
                <w:bottom w:val="none" w:sz="0" w:space="0" w:color="auto"/>
                <w:right w:val="none" w:sz="0" w:space="0" w:color="auto"/>
              </w:divBdr>
              <w:divsChild>
                <w:div w:id="35737190">
                  <w:marLeft w:val="0"/>
                  <w:marRight w:val="0"/>
                  <w:marTop w:val="0"/>
                  <w:marBottom w:val="0"/>
                  <w:divBdr>
                    <w:top w:val="none" w:sz="0" w:space="0" w:color="auto"/>
                    <w:left w:val="none" w:sz="0" w:space="0" w:color="auto"/>
                    <w:bottom w:val="none" w:sz="0" w:space="0" w:color="auto"/>
                    <w:right w:val="none" w:sz="0" w:space="0" w:color="auto"/>
                  </w:divBdr>
                  <w:divsChild>
                    <w:div w:id="1370036386">
                      <w:marLeft w:val="0"/>
                      <w:marRight w:val="0"/>
                      <w:marTop w:val="0"/>
                      <w:marBottom w:val="0"/>
                      <w:divBdr>
                        <w:top w:val="none" w:sz="0" w:space="0" w:color="auto"/>
                        <w:left w:val="none" w:sz="0" w:space="0" w:color="auto"/>
                        <w:bottom w:val="none" w:sz="0" w:space="0" w:color="auto"/>
                        <w:right w:val="none" w:sz="0" w:space="0" w:color="auto"/>
                      </w:divBdr>
                      <w:divsChild>
                        <w:div w:id="867790634">
                          <w:marLeft w:val="0"/>
                          <w:marRight w:val="0"/>
                          <w:marTop w:val="0"/>
                          <w:marBottom w:val="0"/>
                          <w:divBdr>
                            <w:top w:val="none" w:sz="0" w:space="0" w:color="auto"/>
                            <w:left w:val="none" w:sz="0" w:space="0" w:color="auto"/>
                            <w:bottom w:val="none" w:sz="0" w:space="0" w:color="auto"/>
                            <w:right w:val="none" w:sz="0" w:space="0" w:color="auto"/>
                          </w:divBdr>
                          <w:divsChild>
                            <w:div w:id="116262180">
                              <w:marLeft w:val="0"/>
                              <w:marRight w:val="0"/>
                              <w:marTop w:val="0"/>
                              <w:marBottom w:val="0"/>
                              <w:divBdr>
                                <w:top w:val="none" w:sz="0" w:space="0" w:color="auto"/>
                                <w:left w:val="none" w:sz="0" w:space="0" w:color="auto"/>
                                <w:bottom w:val="none" w:sz="0" w:space="0" w:color="auto"/>
                                <w:right w:val="none" w:sz="0" w:space="0" w:color="auto"/>
                              </w:divBdr>
                              <w:divsChild>
                                <w:div w:id="1022126815">
                                  <w:marLeft w:val="0"/>
                                  <w:marRight w:val="0"/>
                                  <w:marTop w:val="0"/>
                                  <w:marBottom w:val="0"/>
                                  <w:divBdr>
                                    <w:top w:val="none" w:sz="0" w:space="0" w:color="auto"/>
                                    <w:left w:val="none" w:sz="0" w:space="0" w:color="auto"/>
                                    <w:bottom w:val="none" w:sz="0" w:space="0" w:color="auto"/>
                                    <w:right w:val="none" w:sz="0" w:space="0" w:color="auto"/>
                                  </w:divBdr>
                                  <w:divsChild>
                                    <w:div w:id="12716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8176">
                  <w:marLeft w:val="0"/>
                  <w:marRight w:val="0"/>
                  <w:marTop w:val="0"/>
                  <w:marBottom w:val="0"/>
                  <w:divBdr>
                    <w:top w:val="none" w:sz="0" w:space="0" w:color="auto"/>
                    <w:left w:val="none" w:sz="0" w:space="0" w:color="auto"/>
                    <w:bottom w:val="none" w:sz="0" w:space="0" w:color="auto"/>
                    <w:right w:val="none" w:sz="0" w:space="0" w:color="auto"/>
                  </w:divBdr>
                  <w:divsChild>
                    <w:div w:id="132404907">
                      <w:marLeft w:val="0"/>
                      <w:marRight w:val="0"/>
                      <w:marTop w:val="0"/>
                      <w:marBottom w:val="0"/>
                      <w:divBdr>
                        <w:top w:val="none" w:sz="0" w:space="0" w:color="auto"/>
                        <w:left w:val="none" w:sz="0" w:space="0" w:color="auto"/>
                        <w:bottom w:val="none" w:sz="0" w:space="0" w:color="auto"/>
                        <w:right w:val="none" w:sz="0" w:space="0" w:color="auto"/>
                      </w:divBdr>
                      <w:divsChild>
                        <w:div w:id="168179252">
                          <w:marLeft w:val="0"/>
                          <w:marRight w:val="0"/>
                          <w:marTop w:val="0"/>
                          <w:marBottom w:val="0"/>
                          <w:divBdr>
                            <w:top w:val="none" w:sz="0" w:space="0" w:color="auto"/>
                            <w:left w:val="none" w:sz="0" w:space="0" w:color="auto"/>
                            <w:bottom w:val="none" w:sz="0" w:space="0" w:color="auto"/>
                            <w:right w:val="none" w:sz="0" w:space="0" w:color="auto"/>
                          </w:divBdr>
                          <w:divsChild>
                            <w:div w:id="167527599">
                              <w:marLeft w:val="0"/>
                              <w:marRight w:val="0"/>
                              <w:marTop w:val="0"/>
                              <w:marBottom w:val="0"/>
                              <w:divBdr>
                                <w:top w:val="none" w:sz="0" w:space="0" w:color="auto"/>
                                <w:left w:val="none" w:sz="0" w:space="0" w:color="auto"/>
                                <w:bottom w:val="none" w:sz="0" w:space="0" w:color="auto"/>
                                <w:right w:val="none" w:sz="0" w:space="0" w:color="auto"/>
                              </w:divBdr>
                            </w:div>
                            <w:div w:id="8553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12197">
          <w:marLeft w:val="0"/>
          <w:marRight w:val="0"/>
          <w:marTop w:val="0"/>
          <w:marBottom w:val="0"/>
          <w:divBdr>
            <w:top w:val="none" w:sz="0" w:space="0" w:color="auto"/>
            <w:left w:val="none" w:sz="0" w:space="0" w:color="auto"/>
            <w:bottom w:val="none" w:sz="0" w:space="0" w:color="auto"/>
            <w:right w:val="none" w:sz="0" w:space="0" w:color="auto"/>
          </w:divBdr>
          <w:divsChild>
            <w:div w:id="1660382130">
              <w:marLeft w:val="0"/>
              <w:marRight w:val="0"/>
              <w:marTop w:val="0"/>
              <w:marBottom w:val="0"/>
              <w:divBdr>
                <w:top w:val="none" w:sz="0" w:space="0" w:color="auto"/>
                <w:left w:val="none" w:sz="0" w:space="0" w:color="auto"/>
                <w:bottom w:val="none" w:sz="0" w:space="0" w:color="auto"/>
                <w:right w:val="none" w:sz="0" w:space="0" w:color="auto"/>
              </w:divBdr>
              <w:divsChild>
                <w:div w:id="2136560328">
                  <w:marLeft w:val="0"/>
                  <w:marRight w:val="0"/>
                  <w:marTop w:val="0"/>
                  <w:marBottom w:val="0"/>
                  <w:divBdr>
                    <w:top w:val="none" w:sz="0" w:space="0" w:color="auto"/>
                    <w:left w:val="none" w:sz="0" w:space="0" w:color="auto"/>
                    <w:bottom w:val="none" w:sz="0" w:space="0" w:color="auto"/>
                    <w:right w:val="none" w:sz="0" w:space="0" w:color="auto"/>
                  </w:divBdr>
                  <w:divsChild>
                    <w:div w:id="1063141100">
                      <w:marLeft w:val="0"/>
                      <w:marRight w:val="0"/>
                      <w:marTop w:val="0"/>
                      <w:marBottom w:val="0"/>
                      <w:divBdr>
                        <w:top w:val="none" w:sz="0" w:space="0" w:color="auto"/>
                        <w:left w:val="none" w:sz="0" w:space="0" w:color="auto"/>
                        <w:bottom w:val="none" w:sz="0" w:space="0" w:color="auto"/>
                        <w:right w:val="none" w:sz="0" w:space="0" w:color="auto"/>
                      </w:divBdr>
                      <w:divsChild>
                        <w:div w:id="204409548">
                          <w:marLeft w:val="0"/>
                          <w:marRight w:val="0"/>
                          <w:marTop w:val="0"/>
                          <w:marBottom w:val="0"/>
                          <w:divBdr>
                            <w:top w:val="none" w:sz="0" w:space="0" w:color="auto"/>
                            <w:left w:val="none" w:sz="0" w:space="0" w:color="auto"/>
                            <w:bottom w:val="none" w:sz="0" w:space="0" w:color="auto"/>
                            <w:right w:val="none" w:sz="0" w:space="0" w:color="auto"/>
                          </w:divBdr>
                          <w:divsChild>
                            <w:div w:id="883101127">
                              <w:marLeft w:val="0"/>
                              <w:marRight w:val="0"/>
                              <w:marTop w:val="0"/>
                              <w:marBottom w:val="0"/>
                              <w:divBdr>
                                <w:top w:val="none" w:sz="0" w:space="0" w:color="auto"/>
                                <w:left w:val="none" w:sz="0" w:space="0" w:color="auto"/>
                                <w:bottom w:val="none" w:sz="0" w:space="0" w:color="auto"/>
                                <w:right w:val="none" w:sz="0" w:space="0" w:color="auto"/>
                              </w:divBdr>
                              <w:divsChild>
                                <w:div w:id="387076376">
                                  <w:marLeft w:val="0"/>
                                  <w:marRight w:val="0"/>
                                  <w:marTop w:val="0"/>
                                  <w:marBottom w:val="0"/>
                                  <w:divBdr>
                                    <w:top w:val="none" w:sz="0" w:space="0" w:color="auto"/>
                                    <w:left w:val="none" w:sz="0" w:space="0" w:color="auto"/>
                                    <w:bottom w:val="none" w:sz="0" w:space="0" w:color="auto"/>
                                    <w:right w:val="none" w:sz="0" w:space="0" w:color="auto"/>
                                  </w:divBdr>
                                  <w:divsChild>
                                    <w:div w:id="1379085155">
                                      <w:marLeft w:val="0"/>
                                      <w:marRight w:val="0"/>
                                      <w:marTop w:val="0"/>
                                      <w:marBottom w:val="0"/>
                                      <w:divBdr>
                                        <w:top w:val="none" w:sz="0" w:space="0" w:color="auto"/>
                                        <w:left w:val="none" w:sz="0" w:space="0" w:color="auto"/>
                                        <w:bottom w:val="none" w:sz="0" w:space="0" w:color="auto"/>
                                        <w:right w:val="none" w:sz="0" w:space="0" w:color="auto"/>
                                      </w:divBdr>
                                      <w:divsChild>
                                        <w:div w:id="868880801">
                                          <w:marLeft w:val="0"/>
                                          <w:marRight w:val="0"/>
                                          <w:marTop w:val="0"/>
                                          <w:marBottom w:val="0"/>
                                          <w:divBdr>
                                            <w:top w:val="none" w:sz="0" w:space="0" w:color="auto"/>
                                            <w:left w:val="none" w:sz="0" w:space="0" w:color="auto"/>
                                            <w:bottom w:val="none" w:sz="0" w:space="0" w:color="auto"/>
                                            <w:right w:val="none" w:sz="0" w:space="0" w:color="auto"/>
                                          </w:divBdr>
                                          <w:divsChild>
                                            <w:div w:id="1271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445502">
                          <w:marLeft w:val="0"/>
                          <w:marRight w:val="0"/>
                          <w:marTop w:val="0"/>
                          <w:marBottom w:val="0"/>
                          <w:divBdr>
                            <w:top w:val="none" w:sz="0" w:space="0" w:color="auto"/>
                            <w:left w:val="none" w:sz="0" w:space="0" w:color="auto"/>
                            <w:bottom w:val="none" w:sz="0" w:space="0" w:color="auto"/>
                            <w:right w:val="none" w:sz="0" w:space="0" w:color="auto"/>
                          </w:divBdr>
                          <w:divsChild>
                            <w:div w:id="451094488">
                              <w:marLeft w:val="0"/>
                              <w:marRight w:val="0"/>
                              <w:marTop w:val="0"/>
                              <w:marBottom w:val="0"/>
                              <w:divBdr>
                                <w:top w:val="none" w:sz="0" w:space="0" w:color="auto"/>
                                <w:left w:val="none" w:sz="0" w:space="0" w:color="auto"/>
                                <w:bottom w:val="none" w:sz="0" w:space="0" w:color="auto"/>
                                <w:right w:val="none" w:sz="0" w:space="0" w:color="auto"/>
                              </w:divBdr>
                            </w:div>
                          </w:divsChild>
                        </w:div>
                        <w:div w:id="20743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84949">
          <w:marLeft w:val="0"/>
          <w:marRight w:val="0"/>
          <w:marTop w:val="0"/>
          <w:marBottom w:val="0"/>
          <w:divBdr>
            <w:top w:val="none" w:sz="0" w:space="0" w:color="auto"/>
            <w:left w:val="none" w:sz="0" w:space="0" w:color="auto"/>
            <w:bottom w:val="none" w:sz="0" w:space="0" w:color="auto"/>
            <w:right w:val="none" w:sz="0" w:space="0" w:color="auto"/>
          </w:divBdr>
          <w:divsChild>
            <w:div w:id="726957850">
              <w:marLeft w:val="0"/>
              <w:marRight w:val="0"/>
              <w:marTop w:val="0"/>
              <w:marBottom w:val="0"/>
              <w:divBdr>
                <w:top w:val="none" w:sz="0" w:space="0" w:color="auto"/>
                <w:left w:val="none" w:sz="0" w:space="0" w:color="auto"/>
                <w:bottom w:val="none" w:sz="0" w:space="0" w:color="auto"/>
                <w:right w:val="none" w:sz="0" w:space="0" w:color="auto"/>
              </w:divBdr>
            </w:div>
          </w:divsChild>
        </w:div>
        <w:div w:id="1320035145">
          <w:marLeft w:val="0"/>
          <w:marRight w:val="0"/>
          <w:marTop w:val="0"/>
          <w:marBottom w:val="0"/>
          <w:divBdr>
            <w:top w:val="none" w:sz="0" w:space="0" w:color="auto"/>
            <w:left w:val="none" w:sz="0" w:space="0" w:color="auto"/>
            <w:bottom w:val="none" w:sz="0" w:space="0" w:color="auto"/>
            <w:right w:val="none" w:sz="0" w:space="0" w:color="auto"/>
          </w:divBdr>
          <w:divsChild>
            <w:div w:id="1786919528">
              <w:marLeft w:val="0"/>
              <w:marRight w:val="0"/>
              <w:marTop w:val="0"/>
              <w:marBottom w:val="0"/>
              <w:divBdr>
                <w:top w:val="none" w:sz="0" w:space="0" w:color="auto"/>
                <w:left w:val="none" w:sz="0" w:space="0" w:color="auto"/>
                <w:bottom w:val="none" w:sz="0" w:space="0" w:color="auto"/>
                <w:right w:val="none" w:sz="0" w:space="0" w:color="auto"/>
              </w:divBdr>
              <w:divsChild>
                <w:div w:id="179977650">
                  <w:marLeft w:val="0"/>
                  <w:marRight w:val="0"/>
                  <w:marTop w:val="0"/>
                  <w:marBottom w:val="0"/>
                  <w:divBdr>
                    <w:top w:val="none" w:sz="0" w:space="0" w:color="auto"/>
                    <w:left w:val="none" w:sz="0" w:space="0" w:color="auto"/>
                    <w:bottom w:val="none" w:sz="0" w:space="0" w:color="auto"/>
                    <w:right w:val="none" w:sz="0" w:space="0" w:color="auto"/>
                  </w:divBdr>
                  <w:divsChild>
                    <w:div w:id="932518200">
                      <w:marLeft w:val="0"/>
                      <w:marRight w:val="0"/>
                      <w:marTop w:val="0"/>
                      <w:marBottom w:val="0"/>
                      <w:divBdr>
                        <w:top w:val="none" w:sz="0" w:space="0" w:color="auto"/>
                        <w:left w:val="none" w:sz="0" w:space="0" w:color="auto"/>
                        <w:bottom w:val="none" w:sz="0" w:space="0" w:color="auto"/>
                        <w:right w:val="none" w:sz="0" w:space="0" w:color="auto"/>
                      </w:divBdr>
                      <w:divsChild>
                        <w:div w:id="554514804">
                          <w:marLeft w:val="0"/>
                          <w:marRight w:val="0"/>
                          <w:marTop w:val="0"/>
                          <w:marBottom w:val="0"/>
                          <w:divBdr>
                            <w:top w:val="none" w:sz="0" w:space="0" w:color="auto"/>
                            <w:left w:val="none" w:sz="0" w:space="0" w:color="auto"/>
                            <w:bottom w:val="none" w:sz="0" w:space="0" w:color="auto"/>
                            <w:right w:val="none" w:sz="0" w:space="0" w:color="auto"/>
                          </w:divBdr>
                          <w:divsChild>
                            <w:div w:id="619650427">
                              <w:marLeft w:val="0"/>
                              <w:marRight w:val="0"/>
                              <w:marTop w:val="0"/>
                              <w:marBottom w:val="0"/>
                              <w:divBdr>
                                <w:top w:val="none" w:sz="0" w:space="0" w:color="auto"/>
                                <w:left w:val="none" w:sz="0" w:space="0" w:color="auto"/>
                                <w:bottom w:val="none" w:sz="0" w:space="0" w:color="auto"/>
                                <w:right w:val="none" w:sz="0" w:space="0" w:color="auto"/>
                              </w:divBdr>
                              <w:divsChild>
                                <w:div w:id="1896039309">
                                  <w:marLeft w:val="0"/>
                                  <w:marRight w:val="0"/>
                                  <w:marTop w:val="0"/>
                                  <w:marBottom w:val="0"/>
                                  <w:divBdr>
                                    <w:top w:val="none" w:sz="0" w:space="0" w:color="auto"/>
                                    <w:left w:val="none" w:sz="0" w:space="0" w:color="auto"/>
                                    <w:bottom w:val="none" w:sz="0" w:space="0" w:color="auto"/>
                                    <w:right w:val="none" w:sz="0" w:space="0" w:color="auto"/>
                                  </w:divBdr>
                                  <w:divsChild>
                                    <w:div w:id="15659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3180">
                              <w:marLeft w:val="0"/>
                              <w:marRight w:val="0"/>
                              <w:marTop w:val="0"/>
                              <w:marBottom w:val="0"/>
                              <w:divBdr>
                                <w:top w:val="none" w:sz="0" w:space="0" w:color="auto"/>
                                <w:left w:val="none" w:sz="0" w:space="0" w:color="auto"/>
                                <w:bottom w:val="none" w:sz="0" w:space="0" w:color="auto"/>
                                <w:right w:val="none" w:sz="0" w:space="0" w:color="auto"/>
                              </w:divBdr>
                              <w:divsChild>
                                <w:div w:id="828328156">
                                  <w:marLeft w:val="0"/>
                                  <w:marRight w:val="0"/>
                                  <w:marTop w:val="0"/>
                                  <w:marBottom w:val="0"/>
                                  <w:divBdr>
                                    <w:top w:val="none" w:sz="0" w:space="0" w:color="auto"/>
                                    <w:left w:val="none" w:sz="0" w:space="0" w:color="auto"/>
                                    <w:bottom w:val="none" w:sz="0" w:space="0" w:color="auto"/>
                                    <w:right w:val="none" w:sz="0" w:space="0" w:color="auto"/>
                                  </w:divBdr>
                                  <w:divsChild>
                                    <w:div w:id="1047222069">
                                      <w:marLeft w:val="0"/>
                                      <w:marRight w:val="0"/>
                                      <w:marTop w:val="0"/>
                                      <w:marBottom w:val="0"/>
                                      <w:divBdr>
                                        <w:top w:val="none" w:sz="0" w:space="0" w:color="auto"/>
                                        <w:left w:val="none" w:sz="0" w:space="0" w:color="auto"/>
                                        <w:bottom w:val="none" w:sz="0" w:space="0" w:color="auto"/>
                                        <w:right w:val="none" w:sz="0" w:space="0" w:color="auto"/>
                                      </w:divBdr>
                                      <w:divsChild>
                                        <w:div w:id="2864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801275">
      <w:bodyDiv w:val="1"/>
      <w:marLeft w:val="0"/>
      <w:marRight w:val="0"/>
      <w:marTop w:val="0"/>
      <w:marBottom w:val="0"/>
      <w:divBdr>
        <w:top w:val="none" w:sz="0" w:space="0" w:color="auto"/>
        <w:left w:val="none" w:sz="0" w:space="0" w:color="auto"/>
        <w:bottom w:val="none" w:sz="0" w:space="0" w:color="auto"/>
        <w:right w:val="none" w:sz="0" w:space="0" w:color="auto"/>
      </w:divBdr>
    </w:div>
    <w:div w:id="762847230">
      <w:bodyDiv w:val="1"/>
      <w:marLeft w:val="0"/>
      <w:marRight w:val="0"/>
      <w:marTop w:val="0"/>
      <w:marBottom w:val="0"/>
      <w:divBdr>
        <w:top w:val="none" w:sz="0" w:space="0" w:color="auto"/>
        <w:left w:val="none" w:sz="0" w:space="0" w:color="auto"/>
        <w:bottom w:val="none" w:sz="0" w:space="0" w:color="auto"/>
        <w:right w:val="none" w:sz="0" w:space="0" w:color="auto"/>
      </w:divBdr>
      <w:divsChild>
        <w:div w:id="393041386">
          <w:marLeft w:val="0"/>
          <w:marRight w:val="0"/>
          <w:marTop w:val="0"/>
          <w:marBottom w:val="0"/>
          <w:divBdr>
            <w:top w:val="none" w:sz="0" w:space="0" w:color="auto"/>
            <w:left w:val="none" w:sz="0" w:space="0" w:color="auto"/>
            <w:bottom w:val="none" w:sz="0" w:space="0" w:color="auto"/>
            <w:right w:val="none" w:sz="0" w:space="0" w:color="auto"/>
          </w:divBdr>
          <w:divsChild>
            <w:div w:id="1293904447">
              <w:marLeft w:val="0"/>
              <w:marRight w:val="0"/>
              <w:marTop w:val="0"/>
              <w:marBottom w:val="0"/>
              <w:divBdr>
                <w:top w:val="none" w:sz="0" w:space="0" w:color="auto"/>
                <w:left w:val="none" w:sz="0" w:space="0" w:color="auto"/>
                <w:bottom w:val="none" w:sz="0" w:space="0" w:color="auto"/>
                <w:right w:val="none" w:sz="0" w:space="0" w:color="auto"/>
              </w:divBdr>
              <w:divsChild>
                <w:div w:id="1977562625">
                  <w:marLeft w:val="0"/>
                  <w:marRight w:val="0"/>
                  <w:marTop w:val="0"/>
                  <w:marBottom w:val="0"/>
                  <w:divBdr>
                    <w:top w:val="none" w:sz="0" w:space="0" w:color="auto"/>
                    <w:left w:val="none" w:sz="0" w:space="0" w:color="auto"/>
                    <w:bottom w:val="none" w:sz="0" w:space="0" w:color="auto"/>
                    <w:right w:val="none" w:sz="0" w:space="0" w:color="auto"/>
                  </w:divBdr>
                  <w:divsChild>
                    <w:div w:id="1897282480">
                      <w:marLeft w:val="0"/>
                      <w:marRight w:val="0"/>
                      <w:marTop w:val="0"/>
                      <w:marBottom w:val="0"/>
                      <w:divBdr>
                        <w:top w:val="none" w:sz="0" w:space="0" w:color="auto"/>
                        <w:left w:val="none" w:sz="0" w:space="0" w:color="auto"/>
                        <w:bottom w:val="none" w:sz="0" w:space="0" w:color="auto"/>
                        <w:right w:val="none" w:sz="0" w:space="0" w:color="auto"/>
                      </w:divBdr>
                      <w:divsChild>
                        <w:div w:id="569117943">
                          <w:marLeft w:val="0"/>
                          <w:marRight w:val="0"/>
                          <w:marTop w:val="0"/>
                          <w:marBottom w:val="0"/>
                          <w:divBdr>
                            <w:top w:val="none" w:sz="0" w:space="0" w:color="auto"/>
                            <w:left w:val="none" w:sz="0" w:space="0" w:color="auto"/>
                            <w:bottom w:val="none" w:sz="0" w:space="0" w:color="auto"/>
                            <w:right w:val="none" w:sz="0" w:space="0" w:color="auto"/>
                          </w:divBdr>
                          <w:divsChild>
                            <w:div w:id="617369123">
                              <w:marLeft w:val="0"/>
                              <w:marRight w:val="0"/>
                              <w:marTop w:val="0"/>
                              <w:marBottom w:val="0"/>
                              <w:divBdr>
                                <w:top w:val="none" w:sz="0" w:space="0" w:color="auto"/>
                                <w:left w:val="none" w:sz="0" w:space="0" w:color="auto"/>
                                <w:bottom w:val="none" w:sz="0" w:space="0" w:color="auto"/>
                                <w:right w:val="none" w:sz="0" w:space="0" w:color="auto"/>
                              </w:divBdr>
                              <w:divsChild>
                                <w:div w:id="2108188550">
                                  <w:marLeft w:val="0"/>
                                  <w:marRight w:val="0"/>
                                  <w:marTop w:val="0"/>
                                  <w:marBottom w:val="0"/>
                                  <w:divBdr>
                                    <w:top w:val="none" w:sz="0" w:space="0" w:color="auto"/>
                                    <w:left w:val="none" w:sz="0" w:space="0" w:color="auto"/>
                                    <w:bottom w:val="none" w:sz="0" w:space="0" w:color="auto"/>
                                    <w:right w:val="none" w:sz="0" w:space="0" w:color="auto"/>
                                  </w:divBdr>
                                  <w:divsChild>
                                    <w:div w:id="552815821">
                                      <w:marLeft w:val="0"/>
                                      <w:marRight w:val="0"/>
                                      <w:marTop w:val="0"/>
                                      <w:marBottom w:val="0"/>
                                      <w:divBdr>
                                        <w:top w:val="none" w:sz="0" w:space="0" w:color="auto"/>
                                        <w:left w:val="none" w:sz="0" w:space="0" w:color="auto"/>
                                        <w:bottom w:val="none" w:sz="0" w:space="0" w:color="auto"/>
                                        <w:right w:val="none" w:sz="0" w:space="0" w:color="auto"/>
                                      </w:divBdr>
                                      <w:divsChild>
                                        <w:div w:id="2083525617">
                                          <w:marLeft w:val="0"/>
                                          <w:marRight w:val="0"/>
                                          <w:marTop w:val="0"/>
                                          <w:marBottom w:val="0"/>
                                          <w:divBdr>
                                            <w:top w:val="none" w:sz="0" w:space="0" w:color="auto"/>
                                            <w:left w:val="none" w:sz="0" w:space="0" w:color="auto"/>
                                            <w:bottom w:val="none" w:sz="0" w:space="0" w:color="auto"/>
                                            <w:right w:val="none" w:sz="0" w:space="0" w:color="auto"/>
                                          </w:divBdr>
                                          <w:divsChild>
                                            <w:div w:id="3401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965850">
                          <w:marLeft w:val="0"/>
                          <w:marRight w:val="0"/>
                          <w:marTop w:val="0"/>
                          <w:marBottom w:val="0"/>
                          <w:divBdr>
                            <w:top w:val="none" w:sz="0" w:space="0" w:color="auto"/>
                            <w:left w:val="none" w:sz="0" w:space="0" w:color="auto"/>
                            <w:bottom w:val="none" w:sz="0" w:space="0" w:color="auto"/>
                            <w:right w:val="none" w:sz="0" w:space="0" w:color="auto"/>
                          </w:divBdr>
                          <w:divsChild>
                            <w:div w:id="165171080">
                              <w:marLeft w:val="0"/>
                              <w:marRight w:val="0"/>
                              <w:marTop w:val="0"/>
                              <w:marBottom w:val="0"/>
                              <w:divBdr>
                                <w:top w:val="none" w:sz="0" w:space="0" w:color="auto"/>
                                <w:left w:val="none" w:sz="0" w:space="0" w:color="auto"/>
                                <w:bottom w:val="none" w:sz="0" w:space="0" w:color="auto"/>
                                <w:right w:val="none" w:sz="0" w:space="0" w:color="auto"/>
                              </w:divBdr>
                            </w:div>
                          </w:divsChild>
                        </w:div>
                        <w:div w:id="16203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3448">
          <w:marLeft w:val="0"/>
          <w:marRight w:val="0"/>
          <w:marTop w:val="0"/>
          <w:marBottom w:val="0"/>
          <w:divBdr>
            <w:top w:val="none" w:sz="0" w:space="0" w:color="auto"/>
            <w:left w:val="none" w:sz="0" w:space="0" w:color="auto"/>
            <w:bottom w:val="none" w:sz="0" w:space="0" w:color="auto"/>
            <w:right w:val="none" w:sz="0" w:space="0" w:color="auto"/>
          </w:divBdr>
          <w:divsChild>
            <w:div w:id="1121146133">
              <w:marLeft w:val="0"/>
              <w:marRight w:val="0"/>
              <w:marTop w:val="0"/>
              <w:marBottom w:val="0"/>
              <w:divBdr>
                <w:top w:val="none" w:sz="0" w:space="0" w:color="auto"/>
                <w:left w:val="none" w:sz="0" w:space="0" w:color="auto"/>
                <w:bottom w:val="none" w:sz="0" w:space="0" w:color="auto"/>
                <w:right w:val="none" w:sz="0" w:space="0" w:color="auto"/>
              </w:divBdr>
              <w:divsChild>
                <w:div w:id="1474713314">
                  <w:marLeft w:val="0"/>
                  <w:marRight w:val="0"/>
                  <w:marTop w:val="0"/>
                  <w:marBottom w:val="0"/>
                  <w:divBdr>
                    <w:top w:val="none" w:sz="0" w:space="0" w:color="auto"/>
                    <w:left w:val="none" w:sz="0" w:space="0" w:color="auto"/>
                    <w:bottom w:val="none" w:sz="0" w:space="0" w:color="auto"/>
                    <w:right w:val="none" w:sz="0" w:space="0" w:color="auto"/>
                  </w:divBdr>
                  <w:divsChild>
                    <w:div w:id="2110347342">
                      <w:marLeft w:val="0"/>
                      <w:marRight w:val="0"/>
                      <w:marTop w:val="0"/>
                      <w:marBottom w:val="0"/>
                      <w:divBdr>
                        <w:top w:val="none" w:sz="0" w:space="0" w:color="auto"/>
                        <w:left w:val="none" w:sz="0" w:space="0" w:color="auto"/>
                        <w:bottom w:val="none" w:sz="0" w:space="0" w:color="auto"/>
                        <w:right w:val="none" w:sz="0" w:space="0" w:color="auto"/>
                      </w:divBdr>
                      <w:divsChild>
                        <w:div w:id="1764495851">
                          <w:marLeft w:val="0"/>
                          <w:marRight w:val="0"/>
                          <w:marTop w:val="0"/>
                          <w:marBottom w:val="0"/>
                          <w:divBdr>
                            <w:top w:val="none" w:sz="0" w:space="0" w:color="auto"/>
                            <w:left w:val="none" w:sz="0" w:space="0" w:color="auto"/>
                            <w:bottom w:val="none" w:sz="0" w:space="0" w:color="auto"/>
                            <w:right w:val="none" w:sz="0" w:space="0" w:color="auto"/>
                          </w:divBdr>
                          <w:divsChild>
                            <w:div w:id="374736964">
                              <w:marLeft w:val="0"/>
                              <w:marRight w:val="0"/>
                              <w:marTop w:val="0"/>
                              <w:marBottom w:val="0"/>
                              <w:divBdr>
                                <w:top w:val="none" w:sz="0" w:space="0" w:color="auto"/>
                                <w:left w:val="none" w:sz="0" w:space="0" w:color="auto"/>
                                <w:bottom w:val="none" w:sz="0" w:space="0" w:color="auto"/>
                                <w:right w:val="none" w:sz="0" w:space="0" w:color="auto"/>
                              </w:divBdr>
                            </w:div>
                            <w:div w:id="17231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17041">
                  <w:marLeft w:val="0"/>
                  <w:marRight w:val="0"/>
                  <w:marTop w:val="0"/>
                  <w:marBottom w:val="0"/>
                  <w:divBdr>
                    <w:top w:val="none" w:sz="0" w:space="0" w:color="auto"/>
                    <w:left w:val="none" w:sz="0" w:space="0" w:color="auto"/>
                    <w:bottom w:val="none" w:sz="0" w:space="0" w:color="auto"/>
                    <w:right w:val="none" w:sz="0" w:space="0" w:color="auto"/>
                  </w:divBdr>
                  <w:divsChild>
                    <w:div w:id="2011827754">
                      <w:marLeft w:val="0"/>
                      <w:marRight w:val="0"/>
                      <w:marTop w:val="0"/>
                      <w:marBottom w:val="0"/>
                      <w:divBdr>
                        <w:top w:val="none" w:sz="0" w:space="0" w:color="auto"/>
                        <w:left w:val="none" w:sz="0" w:space="0" w:color="auto"/>
                        <w:bottom w:val="none" w:sz="0" w:space="0" w:color="auto"/>
                        <w:right w:val="none" w:sz="0" w:space="0" w:color="auto"/>
                      </w:divBdr>
                      <w:divsChild>
                        <w:div w:id="267003943">
                          <w:marLeft w:val="0"/>
                          <w:marRight w:val="0"/>
                          <w:marTop w:val="0"/>
                          <w:marBottom w:val="0"/>
                          <w:divBdr>
                            <w:top w:val="none" w:sz="0" w:space="0" w:color="auto"/>
                            <w:left w:val="none" w:sz="0" w:space="0" w:color="auto"/>
                            <w:bottom w:val="none" w:sz="0" w:space="0" w:color="auto"/>
                            <w:right w:val="none" w:sz="0" w:space="0" w:color="auto"/>
                          </w:divBdr>
                          <w:divsChild>
                            <w:div w:id="1769157889">
                              <w:marLeft w:val="0"/>
                              <w:marRight w:val="0"/>
                              <w:marTop w:val="0"/>
                              <w:marBottom w:val="0"/>
                              <w:divBdr>
                                <w:top w:val="none" w:sz="0" w:space="0" w:color="auto"/>
                                <w:left w:val="none" w:sz="0" w:space="0" w:color="auto"/>
                                <w:bottom w:val="none" w:sz="0" w:space="0" w:color="auto"/>
                                <w:right w:val="none" w:sz="0" w:space="0" w:color="auto"/>
                              </w:divBdr>
                              <w:divsChild>
                                <w:div w:id="1033312907">
                                  <w:marLeft w:val="0"/>
                                  <w:marRight w:val="0"/>
                                  <w:marTop w:val="0"/>
                                  <w:marBottom w:val="0"/>
                                  <w:divBdr>
                                    <w:top w:val="none" w:sz="0" w:space="0" w:color="auto"/>
                                    <w:left w:val="none" w:sz="0" w:space="0" w:color="auto"/>
                                    <w:bottom w:val="none" w:sz="0" w:space="0" w:color="auto"/>
                                    <w:right w:val="none" w:sz="0" w:space="0" w:color="auto"/>
                                  </w:divBdr>
                                  <w:divsChild>
                                    <w:div w:id="5140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987991">
          <w:marLeft w:val="0"/>
          <w:marRight w:val="0"/>
          <w:marTop w:val="0"/>
          <w:marBottom w:val="0"/>
          <w:divBdr>
            <w:top w:val="none" w:sz="0" w:space="0" w:color="auto"/>
            <w:left w:val="none" w:sz="0" w:space="0" w:color="auto"/>
            <w:bottom w:val="none" w:sz="0" w:space="0" w:color="auto"/>
            <w:right w:val="none" w:sz="0" w:space="0" w:color="auto"/>
          </w:divBdr>
          <w:divsChild>
            <w:div w:id="329408520">
              <w:marLeft w:val="0"/>
              <w:marRight w:val="0"/>
              <w:marTop w:val="0"/>
              <w:marBottom w:val="0"/>
              <w:divBdr>
                <w:top w:val="none" w:sz="0" w:space="0" w:color="auto"/>
                <w:left w:val="none" w:sz="0" w:space="0" w:color="auto"/>
                <w:bottom w:val="none" w:sz="0" w:space="0" w:color="auto"/>
                <w:right w:val="none" w:sz="0" w:space="0" w:color="auto"/>
              </w:divBdr>
              <w:divsChild>
                <w:div w:id="1123814865">
                  <w:marLeft w:val="0"/>
                  <w:marRight w:val="0"/>
                  <w:marTop w:val="0"/>
                  <w:marBottom w:val="0"/>
                  <w:divBdr>
                    <w:top w:val="none" w:sz="0" w:space="0" w:color="auto"/>
                    <w:left w:val="none" w:sz="0" w:space="0" w:color="auto"/>
                    <w:bottom w:val="none" w:sz="0" w:space="0" w:color="auto"/>
                    <w:right w:val="none" w:sz="0" w:space="0" w:color="auto"/>
                  </w:divBdr>
                  <w:divsChild>
                    <w:div w:id="1979336644">
                      <w:marLeft w:val="0"/>
                      <w:marRight w:val="0"/>
                      <w:marTop w:val="0"/>
                      <w:marBottom w:val="0"/>
                      <w:divBdr>
                        <w:top w:val="none" w:sz="0" w:space="0" w:color="auto"/>
                        <w:left w:val="none" w:sz="0" w:space="0" w:color="auto"/>
                        <w:bottom w:val="none" w:sz="0" w:space="0" w:color="auto"/>
                        <w:right w:val="none" w:sz="0" w:space="0" w:color="auto"/>
                      </w:divBdr>
                      <w:divsChild>
                        <w:div w:id="1918051363">
                          <w:marLeft w:val="0"/>
                          <w:marRight w:val="0"/>
                          <w:marTop w:val="0"/>
                          <w:marBottom w:val="0"/>
                          <w:divBdr>
                            <w:top w:val="none" w:sz="0" w:space="0" w:color="auto"/>
                            <w:left w:val="none" w:sz="0" w:space="0" w:color="auto"/>
                            <w:bottom w:val="none" w:sz="0" w:space="0" w:color="auto"/>
                            <w:right w:val="none" w:sz="0" w:space="0" w:color="auto"/>
                          </w:divBdr>
                          <w:divsChild>
                            <w:div w:id="398097">
                              <w:marLeft w:val="0"/>
                              <w:marRight w:val="0"/>
                              <w:marTop w:val="0"/>
                              <w:marBottom w:val="0"/>
                              <w:divBdr>
                                <w:top w:val="none" w:sz="0" w:space="0" w:color="auto"/>
                                <w:left w:val="none" w:sz="0" w:space="0" w:color="auto"/>
                                <w:bottom w:val="none" w:sz="0" w:space="0" w:color="auto"/>
                                <w:right w:val="none" w:sz="0" w:space="0" w:color="auto"/>
                              </w:divBdr>
                              <w:divsChild>
                                <w:div w:id="793139610">
                                  <w:marLeft w:val="0"/>
                                  <w:marRight w:val="0"/>
                                  <w:marTop w:val="0"/>
                                  <w:marBottom w:val="0"/>
                                  <w:divBdr>
                                    <w:top w:val="none" w:sz="0" w:space="0" w:color="auto"/>
                                    <w:left w:val="none" w:sz="0" w:space="0" w:color="auto"/>
                                    <w:bottom w:val="none" w:sz="0" w:space="0" w:color="auto"/>
                                    <w:right w:val="none" w:sz="0" w:space="0" w:color="auto"/>
                                  </w:divBdr>
                                  <w:divsChild>
                                    <w:div w:id="250167949">
                                      <w:marLeft w:val="0"/>
                                      <w:marRight w:val="0"/>
                                      <w:marTop w:val="0"/>
                                      <w:marBottom w:val="0"/>
                                      <w:divBdr>
                                        <w:top w:val="none" w:sz="0" w:space="0" w:color="auto"/>
                                        <w:left w:val="none" w:sz="0" w:space="0" w:color="auto"/>
                                        <w:bottom w:val="none" w:sz="0" w:space="0" w:color="auto"/>
                                        <w:right w:val="none" w:sz="0" w:space="0" w:color="auto"/>
                                      </w:divBdr>
                                      <w:divsChild>
                                        <w:div w:id="6055673">
                                          <w:marLeft w:val="0"/>
                                          <w:marRight w:val="0"/>
                                          <w:marTop w:val="0"/>
                                          <w:marBottom w:val="0"/>
                                          <w:divBdr>
                                            <w:top w:val="none" w:sz="0" w:space="0" w:color="auto"/>
                                            <w:left w:val="none" w:sz="0" w:space="0" w:color="auto"/>
                                            <w:bottom w:val="none" w:sz="0" w:space="0" w:color="auto"/>
                                            <w:right w:val="none" w:sz="0" w:space="0" w:color="auto"/>
                                          </w:divBdr>
                                          <w:divsChild>
                                            <w:div w:id="295457461">
                                              <w:marLeft w:val="0"/>
                                              <w:marRight w:val="0"/>
                                              <w:marTop w:val="0"/>
                                              <w:marBottom w:val="0"/>
                                              <w:divBdr>
                                                <w:top w:val="none" w:sz="0" w:space="0" w:color="auto"/>
                                                <w:left w:val="none" w:sz="0" w:space="0" w:color="auto"/>
                                                <w:bottom w:val="none" w:sz="0" w:space="0" w:color="auto"/>
                                                <w:right w:val="none" w:sz="0" w:space="0" w:color="auto"/>
                                              </w:divBdr>
                                              <w:divsChild>
                                                <w:div w:id="407117180">
                                                  <w:marLeft w:val="0"/>
                                                  <w:marRight w:val="0"/>
                                                  <w:marTop w:val="0"/>
                                                  <w:marBottom w:val="0"/>
                                                  <w:divBdr>
                                                    <w:top w:val="none" w:sz="0" w:space="0" w:color="auto"/>
                                                    <w:left w:val="none" w:sz="0" w:space="0" w:color="auto"/>
                                                    <w:bottom w:val="none" w:sz="0" w:space="0" w:color="auto"/>
                                                    <w:right w:val="none" w:sz="0" w:space="0" w:color="auto"/>
                                                  </w:divBdr>
                                                  <w:divsChild>
                                                    <w:div w:id="1400010120">
                                                      <w:marLeft w:val="0"/>
                                                      <w:marRight w:val="0"/>
                                                      <w:marTop w:val="0"/>
                                                      <w:marBottom w:val="0"/>
                                                      <w:divBdr>
                                                        <w:top w:val="none" w:sz="0" w:space="0" w:color="auto"/>
                                                        <w:left w:val="none" w:sz="0" w:space="0" w:color="auto"/>
                                                        <w:bottom w:val="none" w:sz="0" w:space="0" w:color="auto"/>
                                                        <w:right w:val="none" w:sz="0" w:space="0" w:color="auto"/>
                                                      </w:divBdr>
                                                      <w:divsChild>
                                                        <w:div w:id="8469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9725">
                                                  <w:marLeft w:val="0"/>
                                                  <w:marRight w:val="0"/>
                                                  <w:marTop w:val="0"/>
                                                  <w:marBottom w:val="0"/>
                                                  <w:divBdr>
                                                    <w:top w:val="none" w:sz="0" w:space="0" w:color="auto"/>
                                                    <w:left w:val="none" w:sz="0" w:space="0" w:color="auto"/>
                                                    <w:bottom w:val="none" w:sz="0" w:space="0" w:color="auto"/>
                                                    <w:right w:val="none" w:sz="0" w:space="0" w:color="auto"/>
                                                  </w:divBdr>
                                                  <w:divsChild>
                                                    <w:div w:id="1299527805">
                                                      <w:marLeft w:val="0"/>
                                                      <w:marRight w:val="0"/>
                                                      <w:marTop w:val="0"/>
                                                      <w:marBottom w:val="0"/>
                                                      <w:divBdr>
                                                        <w:top w:val="none" w:sz="0" w:space="0" w:color="auto"/>
                                                        <w:left w:val="none" w:sz="0" w:space="0" w:color="auto"/>
                                                        <w:bottom w:val="none" w:sz="0" w:space="0" w:color="auto"/>
                                                        <w:right w:val="none" w:sz="0" w:space="0" w:color="auto"/>
                                                      </w:divBdr>
                                                      <w:divsChild>
                                                        <w:div w:id="8449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35488">
                                                  <w:marLeft w:val="0"/>
                                                  <w:marRight w:val="0"/>
                                                  <w:marTop w:val="0"/>
                                                  <w:marBottom w:val="0"/>
                                                  <w:divBdr>
                                                    <w:top w:val="none" w:sz="0" w:space="0" w:color="auto"/>
                                                    <w:left w:val="none" w:sz="0" w:space="0" w:color="auto"/>
                                                    <w:bottom w:val="none" w:sz="0" w:space="0" w:color="auto"/>
                                                    <w:right w:val="none" w:sz="0" w:space="0" w:color="auto"/>
                                                  </w:divBdr>
                                                  <w:divsChild>
                                                    <w:div w:id="504588287">
                                                      <w:marLeft w:val="0"/>
                                                      <w:marRight w:val="0"/>
                                                      <w:marTop w:val="0"/>
                                                      <w:marBottom w:val="0"/>
                                                      <w:divBdr>
                                                        <w:top w:val="none" w:sz="0" w:space="0" w:color="auto"/>
                                                        <w:left w:val="none" w:sz="0" w:space="0" w:color="auto"/>
                                                        <w:bottom w:val="none" w:sz="0" w:space="0" w:color="auto"/>
                                                        <w:right w:val="none" w:sz="0" w:space="0" w:color="auto"/>
                                                      </w:divBdr>
                                                      <w:divsChild>
                                                        <w:div w:id="4678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82745">
                                              <w:marLeft w:val="0"/>
                                              <w:marRight w:val="0"/>
                                              <w:marTop w:val="0"/>
                                              <w:marBottom w:val="0"/>
                                              <w:divBdr>
                                                <w:top w:val="none" w:sz="0" w:space="0" w:color="auto"/>
                                                <w:left w:val="none" w:sz="0" w:space="0" w:color="auto"/>
                                                <w:bottom w:val="none" w:sz="0" w:space="0" w:color="auto"/>
                                                <w:right w:val="none" w:sz="0" w:space="0" w:color="auto"/>
                                              </w:divBdr>
                                              <w:divsChild>
                                                <w:div w:id="400367432">
                                                  <w:marLeft w:val="0"/>
                                                  <w:marRight w:val="0"/>
                                                  <w:marTop w:val="0"/>
                                                  <w:marBottom w:val="0"/>
                                                  <w:divBdr>
                                                    <w:top w:val="none" w:sz="0" w:space="0" w:color="auto"/>
                                                    <w:left w:val="none" w:sz="0" w:space="0" w:color="auto"/>
                                                    <w:bottom w:val="none" w:sz="0" w:space="0" w:color="auto"/>
                                                    <w:right w:val="none" w:sz="0" w:space="0" w:color="auto"/>
                                                  </w:divBdr>
                                                  <w:divsChild>
                                                    <w:div w:id="445973565">
                                                      <w:marLeft w:val="0"/>
                                                      <w:marRight w:val="0"/>
                                                      <w:marTop w:val="0"/>
                                                      <w:marBottom w:val="0"/>
                                                      <w:divBdr>
                                                        <w:top w:val="none" w:sz="0" w:space="0" w:color="auto"/>
                                                        <w:left w:val="none" w:sz="0" w:space="0" w:color="auto"/>
                                                        <w:bottom w:val="none" w:sz="0" w:space="0" w:color="auto"/>
                                                        <w:right w:val="none" w:sz="0" w:space="0" w:color="auto"/>
                                                      </w:divBdr>
                                                      <w:divsChild>
                                                        <w:div w:id="13772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1869">
                                                  <w:marLeft w:val="0"/>
                                                  <w:marRight w:val="0"/>
                                                  <w:marTop w:val="0"/>
                                                  <w:marBottom w:val="0"/>
                                                  <w:divBdr>
                                                    <w:top w:val="none" w:sz="0" w:space="0" w:color="auto"/>
                                                    <w:left w:val="none" w:sz="0" w:space="0" w:color="auto"/>
                                                    <w:bottom w:val="none" w:sz="0" w:space="0" w:color="auto"/>
                                                    <w:right w:val="none" w:sz="0" w:space="0" w:color="auto"/>
                                                  </w:divBdr>
                                                  <w:divsChild>
                                                    <w:div w:id="1977447933">
                                                      <w:marLeft w:val="0"/>
                                                      <w:marRight w:val="0"/>
                                                      <w:marTop w:val="0"/>
                                                      <w:marBottom w:val="0"/>
                                                      <w:divBdr>
                                                        <w:top w:val="none" w:sz="0" w:space="0" w:color="auto"/>
                                                        <w:left w:val="none" w:sz="0" w:space="0" w:color="auto"/>
                                                        <w:bottom w:val="none" w:sz="0" w:space="0" w:color="auto"/>
                                                        <w:right w:val="none" w:sz="0" w:space="0" w:color="auto"/>
                                                      </w:divBdr>
                                                      <w:divsChild>
                                                        <w:div w:id="18268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979">
                                                  <w:marLeft w:val="0"/>
                                                  <w:marRight w:val="0"/>
                                                  <w:marTop w:val="0"/>
                                                  <w:marBottom w:val="0"/>
                                                  <w:divBdr>
                                                    <w:top w:val="none" w:sz="0" w:space="0" w:color="auto"/>
                                                    <w:left w:val="none" w:sz="0" w:space="0" w:color="auto"/>
                                                    <w:bottom w:val="none" w:sz="0" w:space="0" w:color="auto"/>
                                                    <w:right w:val="none" w:sz="0" w:space="0" w:color="auto"/>
                                                  </w:divBdr>
                                                  <w:divsChild>
                                                    <w:div w:id="68505825">
                                                      <w:marLeft w:val="0"/>
                                                      <w:marRight w:val="0"/>
                                                      <w:marTop w:val="0"/>
                                                      <w:marBottom w:val="0"/>
                                                      <w:divBdr>
                                                        <w:top w:val="none" w:sz="0" w:space="0" w:color="auto"/>
                                                        <w:left w:val="none" w:sz="0" w:space="0" w:color="auto"/>
                                                        <w:bottom w:val="none" w:sz="0" w:space="0" w:color="auto"/>
                                                        <w:right w:val="none" w:sz="0" w:space="0" w:color="auto"/>
                                                      </w:divBdr>
                                                      <w:divsChild>
                                                        <w:div w:id="13227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8434932">
          <w:marLeft w:val="0"/>
          <w:marRight w:val="0"/>
          <w:marTop w:val="0"/>
          <w:marBottom w:val="0"/>
          <w:divBdr>
            <w:top w:val="none" w:sz="0" w:space="0" w:color="auto"/>
            <w:left w:val="none" w:sz="0" w:space="0" w:color="auto"/>
            <w:bottom w:val="none" w:sz="0" w:space="0" w:color="auto"/>
            <w:right w:val="none" w:sz="0" w:space="0" w:color="auto"/>
          </w:divBdr>
          <w:divsChild>
            <w:div w:id="1690638873">
              <w:marLeft w:val="0"/>
              <w:marRight w:val="0"/>
              <w:marTop w:val="0"/>
              <w:marBottom w:val="0"/>
              <w:divBdr>
                <w:top w:val="none" w:sz="0" w:space="0" w:color="auto"/>
                <w:left w:val="none" w:sz="0" w:space="0" w:color="auto"/>
                <w:bottom w:val="none" w:sz="0" w:space="0" w:color="auto"/>
                <w:right w:val="none" w:sz="0" w:space="0" w:color="auto"/>
              </w:divBdr>
              <w:divsChild>
                <w:div w:id="1252159098">
                  <w:marLeft w:val="0"/>
                  <w:marRight w:val="0"/>
                  <w:marTop w:val="0"/>
                  <w:marBottom w:val="0"/>
                  <w:divBdr>
                    <w:top w:val="none" w:sz="0" w:space="0" w:color="auto"/>
                    <w:left w:val="none" w:sz="0" w:space="0" w:color="auto"/>
                    <w:bottom w:val="none" w:sz="0" w:space="0" w:color="auto"/>
                    <w:right w:val="none" w:sz="0" w:space="0" w:color="auto"/>
                  </w:divBdr>
                  <w:divsChild>
                    <w:div w:id="507717740">
                      <w:marLeft w:val="0"/>
                      <w:marRight w:val="0"/>
                      <w:marTop w:val="0"/>
                      <w:marBottom w:val="0"/>
                      <w:divBdr>
                        <w:top w:val="none" w:sz="0" w:space="0" w:color="auto"/>
                        <w:left w:val="none" w:sz="0" w:space="0" w:color="auto"/>
                        <w:bottom w:val="none" w:sz="0" w:space="0" w:color="auto"/>
                        <w:right w:val="none" w:sz="0" w:space="0" w:color="auto"/>
                      </w:divBdr>
                      <w:divsChild>
                        <w:div w:id="1488128885">
                          <w:marLeft w:val="0"/>
                          <w:marRight w:val="0"/>
                          <w:marTop w:val="0"/>
                          <w:marBottom w:val="0"/>
                          <w:divBdr>
                            <w:top w:val="none" w:sz="0" w:space="0" w:color="auto"/>
                            <w:left w:val="none" w:sz="0" w:space="0" w:color="auto"/>
                            <w:bottom w:val="none" w:sz="0" w:space="0" w:color="auto"/>
                            <w:right w:val="none" w:sz="0" w:space="0" w:color="auto"/>
                          </w:divBdr>
                          <w:divsChild>
                            <w:div w:id="1072432774">
                              <w:marLeft w:val="0"/>
                              <w:marRight w:val="0"/>
                              <w:marTop w:val="0"/>
                              <w:marBottom w:val="0"/>
                              <w:divBdr>
                                <w:top w:val="none" w:sz="0" w:space="0" w:color="auto"/>
                                <w:left w:val="none" w:sz="0" w:space="0" w:color="auto"/>
                                <w:bottom w:val="none" w:sz="0" w:space="0" w:color="auto"/>
                                <w:right w:val="none" w:sz="0" w:space="0" w:color="auto"/>
                              </w:divBdr>
                              <w:divsChild>
                                <w:div w:id="940140042">
                                  <w:marLeft w:val="0"/>
                                  <w:marRight w:val="0"/>
                                  <w:marTop w:val="0"/>
                                  <w:marBottom w:val="0"/>
                                  <w:divBdr>
                                    <w:top w:val="none" w:sz="0" w:space="0" w:color="auto"/>
                                    <w:left w:val="none" w:sz="0" w:space="0" w:color="auto"/>
                                    <w:bottom w:val="none" w:sz="0" w:space="0" w:color="auto"/>
                                    <w:right w:val="none" w:sz="0" w:space="0" w:color="auto"/>
                                  </w:divBdr>
                                  <w:divsChild>
                                    <w:div w:id="521632227">
                                      <w:marLeft w:val="0"/>
                                      <w:marRight w:val="0"/>
                                      <w:marTop w:val="0"/>
                                      <w:marBottom w:val="0"/>
                                      <w:divBdr>
                                        <w:top w:val="none" w:sz="0" w:space="0" w:color="auto"/>
                                        <w:left w:val="none" w:sz="0" w:space="0" w:color="auto"/>
                                        <w:bottom w:val="none" w:sz="0" w:space="0" w:color="auto"/>
                                        <w:right w:val="none" w:sz="0" w:space="0" w:color="auto"/>
                                      </w:divBdr>
                                      <w:divsChild>
                                        <w:div w:id="3723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6258">
                              <w:marLeft w:val="0"/>
                              <w:marRight w:val="0"/>
                              <w:marTop w:val="0"/>
                              <w:marBottom w:val="0"/>
                              <w:divBdr>
                                <w:top w:val="none" w:sz="0" w:space="0" w:color="auto"/>
                                <w:left w:val="none" w:sz="0" w:space="0" w:color="auto"/>
                                <w:bottom w:val="none" w:sz="0" w:space="0" w:color="auto"/>
                                <w:right w:val="none" w:sz="0" w:space="0" w:color="auto"/>
                              </w:divBdr>
                              <w:divsChild>
                                <w:div w:id="75909809">
                                  <w:marLeft w:val="0"/>
                                  <w:marRight w:val="0"/>
                                  <w:marTop w:val="0"/>
                                  <w:marBottom w:val="0"/>
                                  <w:divBdr>
                                    <w:top w:val="none" w:sz="0" w:space="0" w:color="auto"/>
                                    <w:left w:val="none" w:sz="0" w:space="0" w:color="auto"/>
                                    <w:bottom w:val="none" w:sz="0" w:space="0" w:color="auto"/>
                                    <w:right w:val="none" w:sz="0" w:space="0" w:color="auto"/>
                                  </w:divBdr>
                                  <w:divsChild>
                                    <w:div w:id="5768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067037">
          <w:marLeft w:val="0"/>
          <w:marRight w:val="0"/>
          <w:marTop w:val="0"/>
          <w:marBottom w:val="0"/>
          <w:divBdr>
            <w:top w:val="none" w:sz="0" w:space="0" w:color="auto"/>
            <w:left w:val="none" w:sz="0" w:space="0" w:color="auto"/>
            <w:bottom w:val="none" w:sz="0" w:space="0" w:color="auto"/>
            <w:right w:val="none" w:sz="0" w:space="0" w:color="auto"/>
          </w:divBdr>
          <w:divsChild>
            <w:div w:id="1125123090">
              <w:marLeft w:val="0"/>
              <w:marRight w:val="0"/>
              <w:marTop w:val="0"/>
              <w:marBottom w:val="0"/>
              <w:divBdr>
                <w:top w:val="none" w:sz="0" w:space="0" w:color="auto"/>
                <w:left w:val="none" w:sz="0" w:space="0" w:color="auto"/>
                <w:bottom w:val="none" w:sz="0" w:space="0" w:color="auto"/>
                <w:right w:val="none" w:sz="0" w:space="0" w:color="auto"/>
              </w:divBdr>
              <w:divsChild>
                <w:div w:id="959527739">
                  <w:marLeft w:val="0"/>
                  <w:marRight w:val="0"/>
                  <w:marTop w:val="0"/>
                  <w:marBottom w:val="0"/>
                  <w:divBdr>
                    <w:top w:val="none" w:sz="0" w:space="0" w:color="auto"/>
                    <w:left w:val="none" w:sz="0" w:space="0" w:color="auto"/>
                    <w:bottom w:val="none" w:sz="0" w:space="0" w:color="auto"/>
                    <w:right w:val="none" w:sz="0" w:space="0" w:color="auto"/>
                  </w:divBdr>
                  <w:divsChild>
                    <w:div w:id="260794603">
                      <w:marLeft w:val="0"/>
                      <w:marRight w:val="0"/>
                      <w:marTop w:val="0"/>
                      <w:marBottom w:val="0"/>
                      <w:divBdr>
                        <w:top w:val="none" w:sz="0" w:space="0" w:color="auto"/>
                        <w:left w:val="none" w:sz="0" w:space="0" w:color="auto"/>
                        <w:bottom w:val="none" w:sz="0" w:space="0" w:color="auto"/>
                        <w:right w:val="none" w:sz="0" w:space="0" w:color="auto"/>
                      </w:divBdr>
                    </w:div>
                  </w:divsChild>
                </w:div>
                <w:div w:id="1471358492">
                  <w:marLeft w:val="0"/>
                  <w:marRight w:val="0"/>
                  <w:marTop w:val="0"/>
                  <w:marBottom w:val="0"/>
                  <w:divBdr>
                    <w:top w:val="none" w:sz="0" w:space="0" w:color="auto"/>
                    <w:left w:val="none" w:sz="0" w:space="0" w:color="auto"/>
                    <w:bottom w:val="none" w:sz="0" w:space="0" w:color="auto"/>
                    <w:right w:val="none" w:sz="0" w:space="0" w:color="auto"/>
                  </w:divBdr>
                  <w:divsChild>
                    <w:div w:id="185099220">
                      <w:marLeft w:val="0"/>
                      <w:marRight w:val="0"/>
                      <w:marTop w:val="0"/>
                      <w:marBottom w:val="0"/>
                      <w:divBdr>
                        <w:top w:val="none" w:sz="0" w:space="0" w:color="auto"/>
                        <w:left w:val="none" w:sz="0" w:space="0" w:color="auto"/>
                        <w:bottom w:val="none" w:sz="0" w:space="0" w:color="auto"/>
                        <w:right w:val="none" w:sz="0" w:space="0" w:color="auto"/>
                      </w:divBdr>
                      <w:divsChild>
                        <w:div w:id="103230534">
                          <w:marLeft w:val="0"/>
                          <w:marRight w:val="0"/>
                          <w:marTop w:val="0"/>
                          <w:marBottom w:val="0"/>
                          <w:divBdr>
                            <w:top w:val="none" w:sz="0" w:space="0" w:color="auto"/>
                            <w:left w:val="none" w:sz="0" w:space="0" w:color="auto"/>
                            <w:bottom w:val="none" w:sz="0" w:space="0" w:color="auto"/>
                            <w:right w:val="none" w:sz="0" w:space="0" w:color="auto"/>
                          </w:divBdr>
                          <w:divsChild>
                            <w:div w:id="64380281">
                              <w:marLeft w:val="0"/>
                              <w:marRight w:val="0"/>
                              <w:marTop w:val="0"/>
                              <w:marBottom w:val="0"/>
                              <w:divBdr>
                                <w:top w:val="none" w:sz="0" w:space="0" w:color="auto"/>
                                <w:left w:val="none" w:sz="0" w:space="0" w:color="auto"/>
                                <w:bottom w:val="none" w:sz="0" w:space="0" w:color="auto"/>
                                <w:right w:val="none" w:sz="0" w:space="0" w:color="auto"/>
                              </w:divBdr>
                              <w:divsChild>
                                <w:div w:id="829831399">
                                  <w:marLeft w:val="0"/>
                                  <w:marRight w:val="0"/>
                                  <w:marTop w:val="0"/>
                                  <w:marBottom w:val="0"/>
                                  <w:divBdr>
                                    <w:top w:val="none" w:sz="0" w:space="0" w:color="auto"/>
                                    <w:left w:val="none" w:sz="0" w:space="0" w:color="auto"/>
                                    <w:bottom w:val="none" w:sz="0" w:space="0" w:color="auto"/>
                                    <w:right w:val="none" w:sz="0" w:space="0" w:color="auto"/>
                                  </w:divBdr>
                                  <w:divsChild>
                                    <w:div w:id="350692717">
                                      <w:marLeft w:val="0"/>
                                      <w:marRight w:val="0"/>
                                      <w:marTop w:val="0"/>
                                      <w:marBottom w:val="0"/>
                                      <w:divBdr>
                                        <w:top w:val="none" w:sz="0" w:space="0" w:color="auto"/>
                                        <w:left w:val="none" w:sz="0" w:space="0" w:color="auto"/>
                                        <w:bottom w:val="none" w:sz="0" w:space="0" w:color="auto"/>
                                        <w:right w:val="none" w:sz="0" w:space="0" w:color="auto"/>
                                      </w:divBdr>
                                      <w:divsChild>
                                        <w:div w:id="1005284136">
                                          <w:marLeft w:val="0"/>
                                          <w:marRight w:val="0"/>
                                          <w:marTop w:val="0"/>
                                          <w:marBottom w:val="0"/>
                                          <w:divBdr>
                                            <w:top w:val="none" w:sz="0" w:space="0" w:color="auto"/>
                                            <w:left w:val="none" w:sz="0" w:space="0" w:color="auto"/>
                                            <w:bottom w:val="none" w:sz="0" w:space="0" w:color="auto"/>
                                            <w:right w:val="none" w:sz="0" w:space="0" w:color="auto"/>
                                          </w:divBdr>
                                          <w:divsChild>
                                            <w:div w:id="1452942036">
                                              <w:marLeft w:val="0"/>
                                              <w:marRight w:val="0"/>
                                              <w:marTop w:val="0"/>
                                              <w:marBottom w:val="0"/>
                                              <w:divBdr>
                                                <w:top w:val="none" w:sz="0" w:space="0" w:color="auto"/>
                                                <w:left w:val="none" w:sz="0" w:space="0" w:color="auto"/>
                                                <w:bottom w:val="none" w:sz="0" w:space="0" w:color="auto"/>
                                                <w:right w:val="none" w:sz="0" w:space="0" w:color="auto"/>
                                              </w:divBdr>
                                              <w:divsChild>
                                                <w:div w:id="1875801942">
                                                  <w:marLeft w:val="0"/>
                                                  <w:marRight w:val="0"/>
                                                  <w:marTop w:val="0"/>
                                                  <w:marBottom w:val="0"/>
                                                  <w:divBdr>
                                                    <w:top w:val="none" w:sz="0" w:space="0" w:color="auto"/>
                                                    <w:left w:val="none" w:sz="0" w:space="0" w:color="auto"/>
                                                    <w:bottom w:val="none" w:sz="0" w:space="0" w:color="auto"/>
                                                    <w:right w:val="none" w:sz="0" w:space="0" w:color="auto"/>
                                                  </w:divBdr>
                                                  <w:divsChild>
                                                    <w:div w:id="377824457">
                                                      <w:marLeft w:val="0"/>
                                                      <w:marRight w:val="0"/>
                                                      <w:marTop w:val="0"/>
                                                      <w:marBottom w:val="0"/>
                                                      <w:divBdr>
                                                        <w:top w:val="none" w:sz="0" w:space="0" w:color="auto"/>
                                                        <w:left w:val="none" w:sz="0" w:space="0" w:color="auto"/>
                                                        <w:bottom w:val="none" w:sz="0" w:space="0" w:color="auto"/>
                                                        <w:right w:val="none" w:sz="0" w:space="0" w:color="auto"/>
                                                      </w:divBdr>
                                                    </w:div>
                                                    <w:div w:id="1096243272">
                                                      <w:marLeft w:val="0"/>
                                                      <w:marRight w:val="0"/>
                                                      <w:marTop w:val="0"/>
                                                      <w:marBottom w:val="0"/>
                                                      <w:divBdr>
                                                        <w:top w:val="none" w:sz="0" w:space="0" w:color="auto"/>
                                                        <w:left w:val="none" w:sz="0" w:space="0" w:color="auto"/>
                                                        <w:bottom w:val="none" w:sz="0" w:space="0" w:color="auto"/>
                                                        <w:right w:val="none" w:sz="0" w:space="0" w:color="auto"/>
                                                      </w:divBdr>
                                                    </w:div>
                                                    <w:div w:id="1475951836">
                                                      <w:marLeft w:val="0"/>
                                                      <w:marRight w:val="0"/>
                                                      <w:marTop w:val="0"/>
                                                      <w:marBottom w:val="0"/>
                                                      <w:divBdr>
                                                        <w:top w:val="none" w:sz="0" w:space="0" w:color="auto"/>
                                                        <w:left w:val="none" w:sz="0" w:space="0" w:color="auto"/>
                                                        <w:bottom w:val="none" w:sz="0" w:space="0" w:color="auto"/>
                                                        <w:right w:val="none" w:sz="0" w:space="0" w:color="auto"/>
                                                      </w:divBdr>
                                                    </w:div>
                                                    <w:div w:id="1754623399">
                                                      <w:marLeft w:val="0"/>
                                                      <w:marRight w:val="0"/>
                                                      <w:marTop w:val="0"/>
                                                      <w:marBottom w:val="0"/>
                                                      <w:divBdr>
                                                        <w:top w:val="none" w:sz="0" w:space="0" w:color="auto"/>
                                                        <w:left w:val="none" w:sz="0" w:space="0" w:color="auto"/>
                                                        <w:bottom w:val="none" w:sz="0" w:space="0" w:color="auto"/>
                                                        <w:right w:val="none" w:sz="0" w:space="0" w:color="auto"/>
                                                      </w:divBdr>
                                                    </w:div>
                                                    <w:div w:id="19586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741197">
                                      <w:marLeft w:val="0"/>
                                      <w:marRight w:val="0"/>
                                      <w:marTop w:val="0"/>
                                      <w:marBottom w:val="0"/>
                                      <w:divBdr>
                                        <w:top w:val="none" w:sz="0" w:space="0" w:color="auto"/>
                                        <w:left w:val="none" w:sz="0" w:space="0" w:color="auto"/>
                                        <w:bottom w:val="none" w:sz="0" w:space="0" w:color="auto"/>
                                        <w:right w:val="none" w:sz="0" w:space="0" w:color="auto"/>
                                      </w:divBdr>
                                    </w:div>
                                    <w:div w:id="820117895">
                                      <w:marLeft w:val="0"/>
                                      <w:marRight w:val="0"/>
                                      <w:marTop w:val="0"/>
                                      <w:marBottom w:val="0"/>
                                      <w:divBdr>
                                        <w:top w:val="none" w:sz="0" w:space="0" w:color="auto"/>
                                        <w:left w:val="none" w:sz="0" w:space="0" w:color="auto"/>
                                        <w:bottom w:val="none" w:sz="0" w:space="0" w:color="auto"/>
                                        <w:right w:val="none" w:sz="0" w:space="0" w:color="auto"/>
                                      </w:divBdr>
                                      <w:divsChild>
                                        <w:div w:id="1181236897">
                                          <w:marLeft w:val="0"/>
                                          <w:marRight w:val="0"/>
                                          <w:marTop w:val="0"/>
                                          <w:marBottom w:val="0"/>
                                          <w:divBdr>
                                            <w:top w:val="none" w:sz="0" w:space="0" w:color="auto"/>
                                            <w:left w:val="none" w:sz="0" w:space="0" w:color="auto"/>
                                            <w:bottom w:val="none" w:sz="0" w:space="0" w:color="auto"/>
                                            <w:right w:val="none" w:sz="0" w:space="0" w:color="auto"/>
                                          </w:divBdr>
                                          <w:divsChild>
                                            <w:div w:id="1647315160">
                                              <w:marLeft w:val="0"/>
                                              <w:marRight w:val="0"/>
                                              <w:marTop w:val="0"/>
                                              <w:marBottom w:val="0"/>
                                              <w:divBdr>
                                                <w:top w:val="single" w:sz="8" w:space="0" w:color="C60800"/>
                                                <w:left w:val="single" w:sz="8" w:space="0" w:color="C60800"/>
                                                <w:bottom w:val="single" w:sz="8" w:space="0" w:color="C60800"/>
                                                <w:right w:val="single" w:sz="8" w:space="0" w:color="C60800"/>
                                              </w:divBdr>
                                              <w:divsChild>
                                                <w:div w:id="288897718">
                                                  <w:marLeft w:val="0"/>
                                                  <w:marRight w:val="0"/>
                                                  <w:marTop w:val="0"/>
                                                  <w:marBottom w:val="0"/>
                                                  <w:divBdr>
                                                    <w:top w:val="none" w:sz="0" w:space="0" w:color="auto"/>
                                                    <w:left w:val="none" w:sz="0" w:space="0" w:color="auto"/>
                                                    <w:bottom w:val="none" w:sz="0" w:space="0" w:color="auto"/>
                                                    <w:right w:val="none" w:sz="0" w:space="0" w:color="auto"/>
                                                  </w:divBdr>
                                                  <w:divsChild>
                                                    <w:div w:id="788010421">
                                                      <w:marLeft w:val="0"/>
                                                      <w:marRight w:val="0"/>
                                                      <w:marTop w:val="0"/>
                                                      <w:marBottom w:val="0"/>
                                                      <w:divBdr>
                                                        <w:top w:val="none" w:sz="0" w:space="0" w:color="auto"/>
                                                        <w:left w:val="none" w:sz="0" w:space="0" w:color="auto"/>
                                                        <w:bottom w:val="none" w:sz="0" w:space="0" w:color="auto"/>
                                                        <w:right w:val="none" w:sz="0" w:space="0" w:color="auto"/>
                                                      </w:divBdr>
                                                    </w:div>
                                                    <w:div w:id="1379547307">
                                                      <w:marLeft w:val="0"/>
                                                      <w:marRight w:val="0"/>
                                                      <w:marTop w:val="0"/>
                                                      <w:marBottom w:val="0"/>
                                                      <w:divBdr>
                                                        <w:top w:val="none" w:sz="0" w:space="0" w:color="auto"/>
                                                        <w:left w:val="none" w:sz="0" w:space="0" w:color="auto"/>
                                                        <w:bottom w:val="none" w:sz="0" w:space="0" w:color="auto"/>
                                                        <w:right w:val="none" w:sz="0" w:space="0" w:color="auto"/>
                                                      </w:divBdr>
                                                    </w:div>
                                                  </w:divsChild>
                                                </w:div>
                                                <w:div w:id="1000817991">
                                                  <w:marLeft w:val="0"/>
                                                  <w:marRight w:val="0"/>
                                                  <w:marTop w:val="0"/>
                                                  <w:marBottom w:val="0"/>
                                                  <w:divBdr>
                                                    <w:top w:val="none" w:sz="0" w:space="0" w:color="auto"/>
                                                    <w:left w:val="none" w:sz="0" w:space="0" w:color="auto"/>
                                                    <w:bottom w:val="none" w:sz="0" w:space="0" w:color="auto"/>
                                                    <w:right w:val="none" w:sz="0" w:space="0" w:color="auto"/>
                                                  </w:divBdr>
                                                  <w:divsChild>
                                                    <w:div w:id="227804645">
                                                      <w:marLeft w:val="0"/>
                                                      <w:marRight w:val="0"/>
                                                      <w:marTop w:val="0"/>
                                                      <w:marBottom w:val="0"/>
                                                      <w:divBdr>
                                                        <w:top w:val="none" w:sz="0" w:space="0" w:color="auto"/>
                                                        <w:left w:val="none" w:sz="0" w:space="0" w:color="auto"/>
                                                        <w:bottom w:val="none" w:sz="0" w:space="0" w:color="auto"/>
                                                        <w:right w:val="none" w:sz="0" w:space="0" w:color="auto"/>
                                                      </w:divBdr>
                                                    </w:div>
                                                    <w:div w:id="1588803088">
                                                      <w:marLeft w:val="0"/>
                                                      <w:marRight w:val="0"/>
                                                      <w:marTop w:val="0"/>
                                                      <w:marBottom w:val="0"/>
                                                      <w:divBdr>
                                                        <w:top w:val="none" w:sz="0" w:space="0" w:color="auto"/>
                                                        <w:left w:val="none" w:sz="0" w:space="0" w:color="auto"/>
                                                        <w:bottom w:val="none" w:sz="0" w:space="0" w:color="auto"/>
                                                        <w:right w:val="none" w:sz="0" w:space="0" w:color="auto"/>
                                                      </w:divBdr>
                                                    </w:div>
                                                  </w:divsChild>
                                                </w:div>
                                                <w:div w:id="1878350211">
                                                  <w:marLeft w:val="0"/>
                                                  <w:marRight w:val="0"/>
                                                  <w:marTop w:val="0"/>
                                                  <w:marBottom w:val="0"/>
                                                  <w:divBdr>
                                                    <w:top w:val="none" w:sz="0" w:space="0" w:color="auto"/>
                                                    <w:left w:val="none" w:sz="0" w:space="0" w:color="auto"/>
                                                    <w:bottom w:val="none" w:sz="0" w:space="0" w:color="auto"/>
                                                    <w:right w:val="none" w:sz="0" w:space="0" w:color="auto"/>
                                                  </w:divBdr>
                                                  <w:divsChild>
                                                    <w:div w:id="1511288499">
                                                      <w:marLeft w:val="0"/>
                                                      <w:marRight w:val="0"/>
                                                      <w:marTop w:val="0"/>
                                                      <w:marBottom w:val="0"/>
                                                      <w:divBdr>
                                                        <w:top w:val="none" w:sz="0" w:space="0" w:color="auto"/>
                                                        <w:left w:val="none" w:sz="0" w:space="0" w:color="auto"/>
                                                        <w:bottom w:val="none" w:sz="0" w:space="0" w:color="auto"/>
                                                        <w:right w:val="none" w:sz="0" w:space="0" w:color="auto"/>
                                                      </w:divBdr>
                                                      <w:divsChild>
                                                        <w:div w:id="17679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8268">
                                                  <w:marLeft w:val="0"/>
                                                  <w:marRight w:val="0"/>
                                                  <w:marTop w:val="0"/>
                                                  <w:marBottom w:val="0"/>
                                                  <w:divBdr>
                                                    <w:top w:val="none" w:sz="0" w:space="0" w:color="auto"/>
                                                    <w:left w:val="none" w:sz="0" w:space="0" w:color="auto"/>
                                                    <w:bottom w:val="none" w:sz="0" w:space="0" w:color="auto"/>
                                                    <w:right w:val="none" w:sz="0" w:space="0" w:color="auto"/>
                                                  </w:divBdr>
                                                  <w:divsChild>
                                                    <w:div w:id="699167307">
                                                      <w:marLeft w:val="0"/>
                                                      <w:marRight w:val="0"/>
                                                      <w:marTop w:val="0"/>
                                                      <w:marBottom w:val="0"/>
                                                      <w:divBdr>
                                                        <w:top w:val="none" w:sz="0" w:space="0" w:color="auto"/>
                                                        <w:left w:val="none" w:sz="0" w:space="0" w:color="auto"/>
                                                        <w:bottom w:val="none" w:sz="0" w:space="0" w:color="auto"/>
                                                        <w:right w:val="none" w:sz="0" w:space="0" w:color="auto"/>
                                                      </w:divBdr>
                                                    </w:div>
                                                    <w:div w:id="1640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166387">
                                      <w:marLeft w:val="0"/>
                                      <w:marRight w:val="0"/>
                                      <w:marTop w:val="0"/>
                                      <w:marBottom w:val="0"/>
                                      <w:divBdr>
                                        <w:top w:val="none" w:sz="0" w:space="0" w:color="auto"/>
                                        <w:left w:val="none" w:sz="0" w:space="0" w:color="auto"/>
                                        <w:bottom w:val="none" w:sz="0" w:space="0" w:color="auto"/>
                                        <w:right w:val="none" w:sz="0" w:space="0" w:color="auto"/>
                                      </w:divBdr>
                                      <w:divsChild>
                                        <w:div w:id="776490237">
                                          <w:marLeft w:val="0"/>
                                          <w:marRight w:val="0"/>
                                          <w:marTop w:val="0"/>
                                          <w:marBottom w:val="0"/>
                                          <w:divBdr>
                                            <w:top w:val="none" w:sz="0" w:space="0" w:color="auto"/>
                                            <w:left w:val="none" w:sz="0" w:space="0" w:color="auto"/>
                                            <w:bottom w:val="none" w:sz="0" w:space="0" w:color="auto"/>
                                            <w:right w:val="none" w:sz="0" w:space="0" w:color="auto"/>
                                          </w:divBdr>
                                          <w:divsChild>
                                            <w:div w:id="1863128534">
                                              <w:marLeft w:val="0"/>
                                              <w:marRight w:val="0"/>
                                              <w:marTop w:val="0"/>
                                              <w:marBottom w:val="0"/>
                                              <w:divBdr>
                                                <w:top w:val="none" w:sz="0" w:space="0" w:color="auto"/>
                                                <w:left w:val="none" w:sz="0" w:space="0" w:color="auto"/>
                                                <w:bottom w:val="none" w:sz="0" w:space="0" w:color="auto"/>
                                                <w:right w:val="none" w:sz="0" w:space="0" w:color="auto"/>
                                              </w:divBdr>
                                              <w:divsChild>
                                                <w:div w:id="3168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296347">
                              <w:marLeft w:val="0"/>
                              <w:marRight w:val="0"/>
                              <w:marTop w:val="0"/>
                              <w:marBottom w:val="0"/>
                              <w:divBdr>
                                <w:top w:val="none" w:sz="0" w:space="0" w:color="auto"/>
                                <w:left w:val="none" w:sz="0" w:space="0" w:color="auto"/>
                                <w:bottom w:val="none" w:sz="0" w:space="0" w:color="auto"/>
                                <w:right w:val="none" w:sz="0" w:space="0" w:color="auto"/>
                              </w:divBdr>
                              <w:divsChild>
                                <w:div w:id="1560358447">
                                  <w:marLeft w:val="0"/>
                                  <w:marRight w:val="0"/>
                                  <w:marTop w:val="0"/>
                                  <w:marBottom w:val="0"/>
                                  <w:divBdr>
                                    <w:top w:val="none" w:sz="0" w:space="0" w:color="auto"/>
                                    <w:left w:val="none" w:sz="0" w:space="0" w:color="auto"/>
                                    <w:bottom w:val="none" w:sz="0" w:space="0" w:color="auto"/>
                                    <w:right w:val="none" w:sz="0" w:space="0" w:color="auto"/>
                                  </w:divBdr>
                                  <w:divsChild>
                                    <w:div w:id="1401900520">
                                      <w:marLeft w:val="0"/>
                                      <w:marRight w:val="0"/>
                                      <w:marTop w:val="0"/>
                                      <w:marBottom w:val="0"/>
                                      <w:divBdr>
                                        <w:top w:val="none" w:sz="0" w:space="0" w:color="auto"/>
                                        <w:left w:val="none" w:sz="0" w:space="0" w:color="auto"/>
                                        <w:bottom w:val="none" w:sz="0" w:space="0" w:color="auto"/>
                                        <w:right w:val="none" w:sz="0" w:space="0" w:color="auto"/>
                                      </w:divBdr>
                                      <w:divsChild>
                                        <w:div w:id="528640691">
                                          <w:marLeft w:val="0"/>
                                          <w:marRight w:val="0"/>
                                          <w:marTop w:val="0"/>
                                          <w:marBottom w:val="0"/>
                                          <w:divBdr>
                                            <w:top w:val="none" w:sz="0" w:space="0" w:color="auto"/>
                                            <w:left w:val="none" w:sz="0" w:space="0" w:color="auto"/>
                                            <w:bottom w:val="none" w:sz="0" w:space="0" w:color="auto"/>
                                            <w:right w:val="none" w:sz="0" w:space="0" w:color="auto"/>
                                          </w:divBdr>
                                        </w:div>
                                        <w:div w:id="990015988">
                                          <w:marLeft w:val="0"/>
                                          <w:marRight w:val="0"/>
                                          <w:marTop w:val="0"/>
                                          <w:marBottom w:val="0"/>
                                          <w:divBdr>
                                            <w:top w:val="none" w:sz="0" w:space="0" w:color="auto"/>
                                            <w:left w:val="none" w:sz="0" w:space="0" w:color="auto"/>
                                            <w:bottom w:val="none" w:sz="0" w:space="0" w:color="auto"/>
                                            <w:right w:val="none" w:sz="0" w:space="0" w:color="auto"/>
                                          </w:divBdr>
                                          <w:divsChild>
                                            <w:div w:id="658851429">
                                              <w:marLeft w:val="0"/>
                                              <w:marRight w:val="0"/>
                                              <w:marTop w:val="0"/>
                                              <w:marBottom w:val="0"/>
                                              <w:divBdr>
                                                <w:top w:val="none" w:sz="0" w:space="0" w:color="auto"/>
                                                <w:left w:val="none" w:sz="0" w:space="0" w:color="auto"/>
                                                <w:bottom w:val="none" w:sz="0" w:space="0" w:color="auto"/>
                                                <w:right w:val="none" w:sz="0" w:space="0" w:color="auto"/>
                                              </w:divBdr>
                                              <w:divsChild>
                                                <w:div w:id="894125479">
                                                  <w:marLeft w:val="0"/>
                                                  <w:marRight w:val="0"/>
                                                  <w:marTop w:val="0"/>
                                                  <w:marBottom w:val="0"/>
                                                  <w:divBdr>
                                                    <w:top w:val="none" w:sz="0" w:space="0" w:color="auto"/>
                                                    <w:left w:val="none" w:sz="0" w:space="0" w:color="auto"/>
                                                    <w:bottom w:val="single" w:sz="8" w:space="0" w:color="E6E6E6"/>
                                                    <w:right w:val="single" w:sz="8" w:space="0" w:color="E6E6E6"/>
                                                  </w:divBdr>
                                                  <w:divsChild>
                                                    <w:div w:id="590285908">
                                                      <w:marLeft w:val="0"/>
                                                      <w:marRight w:val="0"/>
                                                      <w:marTop w:val="0"/>
                                                      <w:marBottom w:val="0"/>
                                                      <w:divBdr>
                                                        <w:top w:val="none" w:sz="0" w:space="0" w:color="auto"/>
                                                        <w:left w:val="none" w:sz="0" w:space="0" w:color="auto"/>
                                                        <w:bottom w:val="none" w:sz="0" w:space="0" w:color="auto"/>
                                                        <w:right w:val="none" w:sz="0" w:space="0" w:color="auto"/>
                                                      </w:divBdr>
                                                      <w:divsChild>
                                                        <w:div w:id="1258706888">
                                                          <w:marLeft w:val="0"/>
                                                          <w:marRight w:val="0"/>
                                                          <w:marTop w:val="0"/>
                                                          <w:marBottom w:val="0"/>
                                                          <w:divBdr>
                                                            <w:top w:val="none" w:sz="0" w:space="0" w:color="auto"/>
                                                            <w:left w:val="none" w:sz="0" w:space="0" w:color="auto"/>
                                                            <w:bottom w:val="none" w:sz="0" w:space="0" w:color="auto"/>
                                                            <w:right w:val="none" w:sz="0" w:space="0" w:color="auto"/>
                                                          </w:divBdr>
                                                          <w:divsChild>
                                                            <w:div w:id="659697052">
                                                              <w:marLeft w:val="0"/>
                                                              <w:marRight w:val="0"/>
                                                              <w:marTop w:val="0"/>
                                                              <w:marBottom w:val="0"/>
                                                              <w:divBdr>
                                                                <w:top w:val="none" w:sz="0" w:space="0" w:color="auto"/>
                                                                <w:left w:val="none" w:sz="0" w:space="0" w:color="auto"/>
                                                                <w:bottom w:val="none" w:sz="0" w:space="0" w:color="auto"/>
                                                                <w:right w:val="none" w:sz="0" w:space="0" w:color="auto"/>
                                                              </w:divBdr>
                                                            </w:div>
                                                          </w:divsChild>
                                                        </w:div>
                                                        <w:div w:id="1553810844">
                                                          <w:marLeft w:val="0"/>
                                                          <w:marRight w:val="0"/>
                                                          <w:marTop w:val="0"/>
                                                          <w:marBottom w:val="0"/>
                                                          <w:divBdr>
                                                            <w:top w:val="none" w:sz="0" w:space="0" w:color="auto"/>
                                                            <w:left w:val="none" w:sz="0" w:space="0" w:color="auto"/>
                                                            <w:bottom w:val="none" w:sz="0" w:space="0" w:color="auto"/>
                                                            <w:right w:val="none" w:sz="0" w:space="0" w:color="auto"/>
                                                          </w:divBdr>
                                                          <w:divsChild>
                                                            <w:div w:id="2080326686">
                                                              <w:marLeft w:val="0"/>
                                                              <w:marRight w:val="0"/>
                                                              <w:marTop w:val="0"/>
                                                              <w:marBottom w:val="0"/>
                                                              <w:divBdr>
                                                                <w:top w:val="none" w:sz="0" w:space="0" w:color="auto"/>
                                                                <w:left w:val="none" w:sz="0" w:space="0" w:color="auto"/>
                                                                <w:bottom w:val="none" w:sz="0" w:space="0" w:color="auto"/>
                                                                <w:right w:val="none" w:sz="0" w:space="0" w:color="auto"/>
                                                              </w:divBdr>
                                                            </w:div>
                                                          </w:divsChild>
                                                        </w:div>
                                                        <w:div w:id="1584874949">
                                                          <w:marLeft w:val="0"/>
                                                          <w:marRight w:val="0"/>
                                                          <w:marTop w:val="0"/>
                                                          <w:marBottom w:val="0"/>
                                                          <w:divBdr>
                                                            <w:top w:val="none" w:sz="0" w:space="0" w:color="auto"/>
                                                            <w:left w:val="none" w:sz="0" w:space="0" w:color="auto"/>
                                                            <w:bottom w:val="none" w:sz="0" w:space="0" w:color="auto"/>
                                                            <w:right w:val="none" w:sz="0" w:space="0" w:color="auto"/>
                                                          </w:divBdr>
                                                          <w:divsChild>
                                                            <w:div w:id="3604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3162">
                                                      <w:marLeft w:val="0"/>
                                                      <w:marRight w:val="0"/>
                                                      <w:marTop w:val="0"/>
                                                      <w:marBottom w:val="0"/>
                                                      <w:divBdr>
                                                        <w:top w:val="none" w:sz="0" w:space="0" w:color="auto"/>
                                                        <w:left w:val="none" w:sz="0" w:space="0" w:color="auto"/>
                                                        <w:bottom w:val="none" w:sz="0" w:space="0" w:color="auto"/>
                                                        <w:right w:val="none" w:sz="0" w:space="0" w:color="auto"/>
                                                      </w:divBdr>
                                                      <w:divsChild>
                                                        <w:div w:id="967470751">
                                                          <w:marLeft w:val="0"/>
                                                          <w:marRight w:val="0"/>
                                                          <w:marTop w:val="0"/>
                                                          <w:marBottom w:val="0"/>
                                                          <w:divBdr>
                                                            <w:top w:val="none" w:sz="0" w:space="0" w:color="auto"/>
                                                            <w:left w:val="none" w:sz="0" w:space="0" w:color="auto"/>
                                                            <w:bottom w:val="none" w:sz="0" w:space="0" w:color="auto"/>
                                                            <w:right w:val="none" w:sz="0" w:space="0" w:color="auto"/>
                                                          </w:divBdr>
                                                          <w:divsChild>
                                                            <w:div w:id="371810536">
                                                              <w:marLeft w:val="0"/>
                                                              <w:marRight w:val="0"/>
                                                              <w:marTop w:val="0"/>
                                                              <w:marBottom w:val="0"/>
                                                              <w:divBdr>
                                                                <w:top w:val="none" w:sz="0" w:space="0" w:color="auto"/>
                                                                <w:left w:val="none" w:sz="0" w:space="0" w:color="auto"/>
                                                                <w:bottom w:val="none" w:sz="0" w:space="0" w:color="auto"/>
                                                                <w:right w:val="none" w:sz="0" w:space="0" w:color="auto"/>
                                                              </w:divBdr>
                                                            </w:div>
                                                          </w:divsChild>
                                                        </w:div>
                                                        <w:div w:id="973294291">
                                                          <w:marLeft w:val="0"/>
                                                          <w:marRight w:val="0"/>
                                                          <w:marTop w:val="0"/>
                                                          <w:marBottom w:val="0"/>
                                                          <w:divBdr>
                                                            <w:top w:val="none" w:sz="0" w:space="0" w:color="auto"/>
                                                            <w:left w:val="none" w:sz="0" w:space="0" w:color="auto"/>
                                                            <w:bottom w:val="none" w:sz="0" w:space="0" w:color="auto"/>
                                                            <w:right w:val="none" w:sz="0" w:space="0" w:color="auto"/>
                                                          </w:divBdr>
                                                          <w:divsChild>
                                                            <w:div w:id="2005237737">
                                                              <w:marLeft w:val="0"/>
                                                              <w:marRight w:val="0"/>
                                                              <w:marTop w:val="0"/>
                                                              <w:marBottom w:val="0"/>
                                                              <w:divBdr>
                                                                <w:top w:val="none" w:sz="0" w:space="0" w:color="auto"/>
                                                                <w:left w:val="none" w:sz="0" w:space="0" w:color="auto"/>
                                                                <w:bottom w:val="none" w:sz="0" w:space="0" w:color="auto"/>
                                                                <w:right w:val="none" w:sz="0" w:space="0" w:color="auto"/>
                                                              </w:divBdr>
                                                            </w:div>
                                                          </w:divsChild>
                                                        </w:div>
                                                        <w:div w:id="1603489239">
                                                          <w:marLeft w:val="0"/>
                                                          <w:marRight w:val="0"/>
                                                          <w:marTop w:val="0"/>
                                                          <w:marBottom w:val="0"/>
                                                          <w:divBdr>
                                                            <w:top w:val="none" w:sz="0" w:space="0" w:color="auto"/>
                                                            <w:left w:val="none" w:sz="0" w:space="0" w:color="auto"/>
                                                            <w:bottom w:val="none" w:sz="0" w:space="0" w:color="auto"/>
                                                            <w:right w:val="none" w:sz="0" w:space="0" w:color="auto"/>
                                                          </w:divBdr>
                                                          <w:divsChild>
                                                            <w:div w:id="270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636345">
                                          <w:marLeft w:val="0"/>
                                          <w:marRight w:val="0"/>
                                          <w:marTop w:val="0"/>
                                          <w:marBottom w:val="0"/>
                                          <w:divBdr>
                                            <w:top w:val="none" w:sz="0" w:space="0" w:color="auto"/>
                                            <w:left w:val="none" w:sz="0" w:space="0" w:color="auto"/>
                                            <w:bottom w:val="none" w:sz="0" w:space="0" w:color="auto"/>
                                            <w:right w:val="none" w:sz="0" w:space="0" w:color="auto"/>
                                          </w:divBdr>
                                        </w:div>
                                        <w:div w:id="1881867168">
                                          <w:marLeft w:val="0"/>
                                          <w:marRight w:val="0"/>
                                          <w:marTop w:val="0"/>
                                          <w:marBottom w:val="0"/>
                                          <w:divBdr>
                                            <w:top w:val="none" w:sz="0" w:space="0" w:color="auto"/>
                                            <w:left w:val="none" w:sz="0" w:space="0" w:color="auto"/>
                                            <w:bottom w:val="none" w:sz="0" w:space="0" w:color="auto"/>
                                            <w:right w:val="none" w:sz="0" w:space="0" w:color="auto"/>
                                          </w:divBdr>
                                          <w:divsChild>
                                            <w:div w:id="1669290997">
                                              <w:marLeft w:val="0"/>
                                              <w:marRight w:val="0"/>
                                              <w:marTop w:val="0"/>
                                              <w:marBottom w:val="0"/>
                                              <w:divBdr>
                                                <w:top w:val="none" w:sz="0" w:space="0" w:color="auto"/>
                                                <w:left w:val="none" w:sz="0" w:space="0" w:color="auto"/>
                                                <w:bottom w:val="none" w:sz="0" w:space="0" w:color="auto"/>
                                                <w:right w:val="none" w:sz="0" w:space="0" w:color="auto"/>
                                              </w:divBdr>
                                              <w:divsChild>
                                                <w:div w:id="160317907">
                                                  <w:marLeft w:val="0"/>
                                                  <w:marRight w:val="0"/>
                                                  <w:marTop w:val="0"/>
                                                  <w:marBottom w:val="0"/>
                                                  <w:divBdr>
                                                    <w:top w:val="none" w:sz="0" w:space="0" w:color="auto"/>
                                                    <w:left w:val="none" w:sz="0" w:space="0" w:color="auto"/>
                                                    <w:bottom w:val="none" w:sz="0" w:space="0" w:color="auto"/>
                                                    <w:right w:val="none" w:sz="0" w:space="0" w:color="auto"/>
                                                  </w:divBdr>
                                                  <w:divsChild>
                                                    <w:div w:id="1722241330">
                                                      <w:marLeft w:val="0"/>
                                                      <w:marRight w:val="0"/>
                                                      <w:marTop w:val="0"/>
                                                      <w:marBottom w:val="0"/>
                                                      <w:divBdr>
                                                        <w:top w:val="none" w:sz="0" w:space="0" w:color="auto"/>
                                                        <w:left w:val="none" w:sz="0" w:space="0" w:color="auto"/>
                                                        <w:bottom w:val="none" w:sz="0" w:space="0" w:color="auto"/>
                                                        <w:right w:val="none" w:sz="0" w:space="0" w:color="auto"/>
                                                      </w:divBdr>
                                                      <w:divsChild>
                                                        <w:div w:id="1123308959">
                                                          <w:marLeft w:val="0"/>
                                                          <w:marRight w:val="0"/>
                                                          <w:marTop w:val="0"/>
                                                          <w:marBottom w:val="0"/>
                                                          <w:divBdr>
                                                            <w:top w:val="none" w:sz="0" w:space="0" w:color="auto"/>
                                                            <w:left w:val="none" w:sz="0" w:space="0" w:color="auto"/>
                                                            <w:bottom w:val="none" w:sz="0" w:space="0" w:color="auto"/>
                                                            <w:right w:val="none" w:sz="0" w:space="0" w:color="auto"/>
                                                          </w:divBdr>
                                                          <w:divsChild>
                                                            <w:div w:id="2068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106837">
                  <w:marLeft w:val="0"/>
                  <w:marRight w:val="0"/>
                  <w:marTop w:val="0"/>
                  <w:marBottom w:val="0"/>
                  <w:divBdr>
                    <w:top w:val="none" w:sz="0" w:space="0" w:color="auto"/>
                    <w:left w:val="none" w:sz="0" w:space="0" w:color="auto"/>
                    <w:bottom w:val="none" w:sz="0" w:space="0" w:color="auto"/>
                    <w:right w:val="none" w:sz="0" w:space="0" w:color="auto"/>
                  </w:divBdr>
                  <w:divsChild>
                    <w:div w:id="1942759907">
                      <w:marLeft w:val="0"/>
                      <w:marRight w:val="0"/>
                      <w:marTop w:val="0"/>
                      <w:marBottom w:val="0"/>
                      <w:divBdr>
                        <w:top w:val="none" w:sz="0" w:space="0" w:color="auto"/>
                        <w:left w:val="none" w:sz="0" w:space="0" w:color="auto"/>
                        <w:bottom w:val="none" w:sz="0" w:space="0" w:color="auto"/>
                        <w:right w:val="none" w:sz="0" w:space="0" w:color="auto"/>
                      </w:divBdr>
                      <w:divsChild>
                        <w:div w:id="1277103591">
                          <w:marLeft w:val="0"/>
                          <w:marRight w:val="0"/>
                          <w:marTop w:val="0"/>
                          <w:marBottom w:val="0"/>
                          <w:divBdr>
                            <w:top w:val="none" w:sz="0" w:space="0" w:color="auto"/>
                            <w:left w:val="none" w:sz="0" w:space="0" w:color="auto"/>
                            <w:bottom w:val="none" w:sz="0" w:space="0" w:color="auto"/>
                            <w:right w:val="none" w:sz="0" w:space="0" w:color="auto"/>
                          </w:divBdr>
                          <w:divsChild>
                            <w:div w:id="758908567">
                              <w:marLeft w:val="0"/>
                              <w:marRight w:val="0"/>
                              <w:marTop w:val="0"/>
                              <w:marBottom w:val="0"/>
                              <w:divBdr>
                                <w:top w:val="none" w:sz="0" w:space="0" w:color="auto"/>
                                <w:left w:val="none" w:sz="0" w:space="0" w:color="auto"/>
                                <w:bottom w:val="none" w:sz="0" w:space="0" w:color="auto"/>
                                <w:right w:val="none" w:sz="0" w:space="0" w:color="auto"/>
                              </w:divBdr>
                              <w:divsChild>
                                <w:div w:id="1951353909">
                                  <w:marLeft w:val="0"/>
                                  <w:marRight w:val="0"/>
                                  <w:marTop w:val="0"/>
                                  <w:marBottom w:val="0"/>
                                  <w:divBdr>
                                    <w:top w:val="none" w:sz="0" w:space="0" w:color="auto"/>
                                    <w:left w:val="none" w:sz="0" w:space="0" w:color="auto"/>
                                    <w:bottom w:val="none" w:sz="0" w:space="0" w:color="auto"/>
                                    <w:right w:val="none" w:sz="0" w:space="0" w:color="auto"/>
                                  </w:divBdr>
                                  <w:divsChild>
                                    <w:div w:id="311452849">
                                      <w:marLeft w:val="0"/>
                                      <w:marRight w:val="0"/>
                                      <w:marTop w:val="0"/>
                                      <w:marBottom w:val="0"/>
                                      <w:divBdr>
                                        <w:top w:val="none" w:sz="0" w:space="0" w:color="auto"/>
                                        <w:left w:val="none" w:sz="0" w:space="0" w:color="auto"/>
                                        <w:bottom w:val="none" w:sz="0" w:space="0" w:color="auto"/>
                                        <w:right w:val="none" w:sz="0" w:space="0" w:color="auto"/>
                                      </w:divBdr>
                                    </w:div>
                                    <w:div w:id="358166350">
                                      <w:marLeft w:val="0"/>
                                      <w:marRight w:val="0"/>
                                      <w:marTop w:val="0"/>
                                      <w:marBottom w:val="0"/>
                                      <w:divBdr>
                                        <w:top w:val="none" w:sz="0" w:space="0" w:color="auto"/>
                                        <w:left w:val="none" w:sz="0" w:space="0" w:color="auto"/>
                                        <w:bottom w:val="none" w:sz="0" w:space="0" w:color="auto"/>
                                        <w:right w:val="none" w:sz="0" w:space="0" w:color="auto"/>
                                      </w:divBdr>
                                      <w:divsChild>
                                        <w:div w:id="1749814123">
                                          <w:marLeft w:val="0"/>
                                          <w:marRight w:val="0"/>
                                          <w:marTop w:val="0"/>
                                          <w:marBottom w:val="0"/>
                                          <w:divBdr>
                                            <w:top w:val="none" w:sz="0" w:space="0" w:color="auto"/>
                                            <w:left w:val="none" w:sz="0" w:space="0" w:color="auto"/>
                                            <w:bottom w:val="none" w:sz="0" w:space="0" w:color="auto"/>
                                            <w:right w:val="none" w:sz="0" w:space="0" w:color="auto"/>
                                          </w:divBdr>
                                          <w:divsChild>
                                            <w:div w:id="1346597685">
                                              <w:marLeft w:val="0"/>
                                              <w:marRight w:val="0"/>
                                              <w:marTop w:val="0"/>
                                              <w:marBottom w:val="0"/>
                                              <w:divBdr>
                                                <w:top w:val="none" w:sz="0" w:space="0" w:color="auto"/>
                                                <w:left w:val="none" w:sz="0" w:space="0" w:color="auto"/>
                                                <w:bottom w:val="none" w:sz="0" w:space="0" w:color="auto"/>
                                                <w:right w:val="none" w:sz="0" w:space="0" w:color="auto"/>
                                              </w:divBdr>
                                            </w:div>
                                            <w:div w:id="13625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7211">
                  <w:marLeft w:val="0"/>
                  <w:marRight w:val="0"/>
                  <w:marTop w:val="0"/>
                  <w:marBottom w:val="0"/>
                  <w:divBdr>
                    <w:top w:val="none" w:sz="0" w:space="0" w:color="auto"/>
                    <w:left w:val="none" w:sz="0" w:space="0" w:color="auto"/>
                    <w:bottom w:val="none" w:sz="0" w:space="0" w:color="auto"/>
                    <w:right w:val="none" w:sz="0" w:space="0" w:color="auto"/>
                  </w:divBdr>
                  <w:divsChild>
                    <w:div w:id="1286042595">
                      <w:marLeft w:val="0"/>
                      <w:marRight w:val="0"/>
                      <w:marTop w:val="0"/>
                      <w:marBottom w:val="0"/>
                      <w:divBdr>
                        <w:top w:val="none" w:sz="0" w:space="0" w:color="auto"/>
                        <w:left w:val="none" w:sz="0" w:space="0" w:color="auto"/>
                        <w:bottom w:val="none" w:sz="0" w:space="0" w:color="auto"/>
                        <w:right w:val="none" w:sz="0" w:space="0" w:color="auto"/>
                      </w:divBdr>
                      <w:divsChild>
                        <w:div w:id="202120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13411">
          <w:marLeft w:val="0"/>
          <w:marRight w:val="0"/>
          <w:marTop w:val="100"/>
          <w:marBottom w:val="100"/>
          <w:divBdr>
            <w:top w:val="none" w:sz="0" w:space="0" w:color="auto"/>
            <w:left w:val="none" w:sz="0" w:space="0" w:color="auto"/>
            <w:bottom w:val="none" w:sz="0" w:space="0" w:color="auto"/>
            <w:right w:val="none" w:sz="0" w:space="0" w:color="auto"/>
          </w:divBdr>
          <w:divsChild>
            <w:div w:id="1717194399">
              <w:marLeft w:val="0"/>
              <w:marRight w:val="0"/>
              <w:marTop w:val="0"/>
              <w:marBottom w:val="0"/>
              <w:divBdr>
                <w:top w:val="none" w:sz="0" w:space="0" w:color="auto"/>
                <w:left w:val="none" w:sz="0" w:space="0" w:color="auto"/>
                <w:bottom w:val="none" w:sz="0" w:space="0" w:color="auto"/>
                <w:right w:val="none" w:sz="0" w:space="0" w:color="auto"/>
              </w:divBdr>
            </w:div>
          </w:divsChild>
        </w:div>
        <w:div w:id="1652057093">
          <w:marLeft w:val="0"/>
          <w:marRight w:val="0"/>
          <w:marTop w:val="0"/>
          <w:marBottom w:val="0"/>
          <w:divBdr>
            <w:top w:val="none" w:sz="0" w:space="0" w:color="auto"/>
            <w:left w:val="none" w:sz="0" w:space="0" w:color="auto"/>
            <w:bottom w:val="none" w:sz="0" w:space="0" w:color="auto"/>
            <w:right w:val="none" w:sz="0" w:space="0" w:color="auto"/>
          </w:divBdr>
          <w:divsChild>
            <w:div w:id="8939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3681">
      <w:bodyDiv w:val="1"/>
      <w:marLeft w:val="0"/>
      <w:marRight w:val="0"/>
      <w:marTop w:val="0"/>
      <w:marBottom w:val="0"/>
      <w:divBdr>
        <w:top w:val="none" w:sz="0" w:space="0" w:color="auto"/>
        <w:left w:val="none" w:sz="0" w:space="0" w:color="auto"/>
        <w:bottom w:val="none" w:sz="0" w:space="0" w:color="auto"/>
        <w:right w:val="none" w:sz="0" w:space="0" w:color="auto"/>
      </w:divBdr>
      <w:divsChild>
        <w:div w:id="478302753">
          <w:marLeft w:val="0"/>
          <w:marRight w:val="0"/>
          <w:marTop w:val="0"/>
          <w:marBottom w:val="0"/>
          <w:divBdr>
            <w:top w:val="none" w:sz="0" w:space="0" w:color="auto"/>
            <w:left w:val="none" w:sz="0" w:space="0" w:color="auto"/>
            <w:bottom w:val="none" w:sz="0" w:space="0" w:color="auto"/>
            <w:right w:val="none" w:sz="0" w:space="0" w:color="auto"/>
          </w:divBdr>
          <w:divsChild>
            <w:div w:id="860245785">
              <w:marLeft w:val="0"/>
              <w:marRight w:val="0"/>
              <w:marTop w:val="0"/>
              <w:marBottom w:val="0"/>
              <w:divBdr>
                <w:top w:val="none" w:sz="0" w:space="0" w:color="auto"/>
                <w:left w:val="none" w:sz="0" w:space="0" w:color="auto"/>
                <w:bottom w:val="none" w:sz="0" w:space="0" w:color="auto"/>
                <w:right w:val="none" w:sz="0" w:space="0" w:color="auto"/>
              </w:divBdr>
              <w:divsChild>
                <w:div w:id="762190925">
                  <w:marLeft w:val="0"/>
                  <w:marRight w:val="0"/>
                  <w:marTop w:val="0"/>
                  <w:marBottom w:val="0"/>
                  <w:divBdr>
                    <w:top w:val="none" w:sz="0" w:space="0" w:color="auto"/>
                    <w:left w:val="none" w:sz="0" w:space="0" w:color="auto"/>
                    <w:bottom w:val="none" w:sz="0" w:space="0" w:color="auto"/>
                    <w:right w:val="none" w:sz="0" w:space="0" w:color="auto"/>
                  </w:divBdr>
                  <w:divsChild>
                    <w:div w:id="533928132">
                      <w:marLeft w:val="0"/>
                      <w:marRight w:val="0"/>
                      <w:marTop w:val="0"/>
                      <w:marBottom w:val="0"/>
                      <w:divBdr>
                        <w:top w:val="none" w:sz="0" w:space="0" w:color="auto"/>
                        <w:left w:val="none" w:sz="0" w:space="0" w:color="auto"/>
                        <w:bottom w:val="none" w:sz="0" w:space="0" w:color="auto"/>
                        <w:right w:val="none" w:sz="0" w:space="0" w:color="auto"/>
                      </w:divBdr>
                      <w:divsChild>
                        <w:div w:id="134571775">
                          <w:marLeft w:val="0"/>
                          <w:marRight w:val="0"/>
                          <w:marTop w:val="0"/>
                          <w:marBottom w:val="0"/>
                          <w:divBdr>
                            <w:top w:val="none" w:sz="0" w:space="0" w:color="auto"/>
                            <w:left w:val="none" w:sz="0" w:space="0" w:color="auto"/>
                            <w:bottom w:val="none" w:sz="0" w:space="0" w:color="auto"/>
                            <w:right w:val="none" w:sz="0" w:space="0" w:color="auto"/>
                          </w:divBdr>
                        </w:div>
                        <w:div w:id="1097602664">
                          <w:marLeft w:val="0"/>
                          <w:marRight w:val="0"/>
                          <w:marTop w:val="0"/>
                          <w:marBottom w:val="0"/>
                          <w:divBdr>
                            <w:top w:val="none" w:sz="0" w:space="0" w:color="auto"/>
                            <w:left w:val="none" w:sz="0" w:space="0" w:color="auto"/>
                            <w:bottom w:val="none" w:sz="0" w:space="0" w:color="auto"/>
                            <w:right w:val="none" w:sz="0" w:space="0" w:color="auto"/>
                          </w:divBdr>
                          <w:divsChild>
                            <w:div w:id="1962227471">
                              <w:marLeft w:val="0"/>
                              <w:marRight w:val="0"/>
                              <w:marTop w:val="0"/>
                              <w:marBottom w:val="0"/>
                              <w:divBdr>
                                <w:top w:val="none" w:sz="0" w:space="0" w:color="auto"/>
                                <w:left w:val="none" w:sz="0" w:space="0" w:color="auto"/>
                                <w:bottom w:val="none" w:sz="0" w:space="0" w:color="auto"/>
                                <w:right w:val="none" w:sz="0" w:space="0" w:color="auto"/>
                              </w:divBdr>
                              <w:divsChild>
                                <w:div w:id="844826918">
                                  <w:marLeft w:val="0"/>
                                  <w:marRight w:val="0"/>
                                  <w:marTop w:val="0"/>
                                  <w:marBottom w:val="0"/>
                                  <w:divBdr>
                                    <w:top w:val="none" w:sz="0" w:space="0" w:color="auto"/>
                                    <w:left w:val="none" w:sz="0" w:space="0" w:color="auto"/>
                                    <w:bottom w:val="none" w:sz="0" w:space="0" w:color="auto"/>
                                    <w:right w:val="none" w:sz="0" w:space="0" w:color="auto"/>
                                  </w:divBdr>
                                  <w:divsChild>
                                    <w:div w:id="1730954369">
                                      <w:marLeft w:val="0"/>
                                      <w:marRight w:val="0"/>
                                      <w:marTop w:val="0"/>
                                      <w:marBottom w:val="0"/>
                                      <w:divBdr>
                                        <w:top w:val="none" w:sz="0" w:space="0" w:color="auto"/>
                                        <w:left w:val="none" w:sz="0" w:space="0" w:color="auto"/>
                                        <w:bottom w:val="none" w:sz="0" w:space="0" w:color="auto"/>
                                        <w:right w:val="none" w:sz="0" w:space="0" w:color="auto"/>
                                      </w:divBdr>
                                      <w:divsChild>
                                        <w:div w:id="235482388">
                                          <w:marLeft w:val="0"/>
                                          <w:marRight w:val="0"/>
                                          <w:marTop w:val="0"/>
                                          <w:marBottom w:val="0"/>
                                          <w:divBdr>
                                            <w:top w:val="none" w:sz="0" w:space="0" w:color="auto"/>
                                            <w:left w:val="none" w:sz="0" w:space="0" w:color="auto"/>
                                            <w:bottom w:val="none" w:sz="0" w:space="0" w:color="auto"/>
                                            <w:right w:val="none" w:sz="0" w:space="0" w:color="auto"/>
                                          </w:divBdr>
                                          <w:divsChild>
                                            <w:div w:id="1512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52433">
          <w:marLeft w:val="0"/>
          <w:marRight w:val="0"/>
          <w:marTop w:val="0"/>
          <w:marBottom w:val="0"/>
          <w:divBdr>
            <w:top w:val="none" w:sz="0" w:space="0" w:color="auto"/>
            <w:left w:val="none" w:sz="0" w:space="0" w:color="auto"/>
            <w:bottom w:val="none" w:sz="0" w:space="0" w:color="auto"/>
            <w:right w:val="none" w:sz="0" w:space="0" w:color="auto"/>
          </w:divBdr>
          <w:divsChild>
            <w:div w:id="61368919">
              <w:marLeft w:val="0"/>
              <w:marRight w:val="0"/>
              <w:marTop w:val="0"/>
              <w:marBottom w:val="0"/>
              <w:divBdr>
                <w:top w:val="none" w:sz="0" w:space="0" w:color="auto"/>
                <w:left w:val="none" w:sz="0" w:space="0" w:color="auto"/>
                <w:bottom w:val="none" w:sz="0" w:space="0" w:color="auto"/>
                <w:right w:val="none" w:sz="0" w:space="0" w:color="auto"/>
              </w:divBdr>
            </w:div>
          </w:divsChild>
        </w:div>
        <w:div w:id="723480102">
          <w:marLeft w:val="0"/>
          <w:marRight w:val="0"/>
          <w:marTop w:val="0"/>
          <w:marBottom w:val="0"/>
          <w:divBdr>
            <w:top w:val="none" w:sz="0" w:space="0" w:color="auto"/>
            <w:left w:val="none" w:sz="0" w:space="0" w:color="auto"/>
            <w:bottom w:val="none" w:sz="0" w:space="0" w:color="auto"/>
            <w:right w:val="none" w:sz="0" w:space="0" w:color="auto"/>
          </w:divBdr>
          <w:divsChild>
            <w:div w:id="1745834298">
              <w:marLeft w:val="0"/>
              <w:marRight w:val="0"/>
              <w:marTop w:val="0"/>
              <w:marBottom w:val="0"/>
              <w:divBdr>
                <w:top w:val="none" w:sz="0" w:space="0" w:color="auto"/>
                <w:left w:val="none" w:sz="0" w:space="0" w:color="auto"/>
                <w:bottom w:val="none" w:sz="0" w:space="0" w:color="auto"/>
                <w:right w:val="none" w:sz="0" w:space="0" w:color="auto"/>
              </w:divBdr>
            </w:div>
          </w:divsChild>
        </w:div>
        <w:div w:id="872109591">
          <w:marLeft w:val="0"/>
          <w:marRight w:val="0"/>
          <w:marTop w:val="0"/>
          <w:marBottom w:val="0"/>
          <w:divBdr>
            <w:top w:val="none" w:sz="0" w:space="0" w:color="auto"/>
            <w:left w:val="none" w:sz="0" w:space="0" w:color="auto"/>
            <w:bottom w:val="none" w:sz="0" w:space="0" w:color="auto"/>
            <w:right w:val="none" w:sz="0" w:space="0" w:color="auto"/>
          </w:divBdr>
          <w:divsChild>
            <w:div w:id="1294360197">
              <w:marLeft w:val="0"/>
              <w:marRight w:val="0"/>
              <w:marTop w:val="0"/>
              <w:marBottom w:val="0"/>
              <w:divBdr>
                <w:top w:val="none" w:sz="0" w:space="0" w:color="auto"/>
                <w:left w:val="none" w:sz="0" w:space="0" w:color="auto"/>
                <w:bottom w:val="none" w:sz="0" w:space="0" w:color="auto"/>
                <w:right w:val="none" w:sz="0" w:space="0" w:color="auto"/>
              </w:divBdr>
              <w:divsChild>
                <w:div w:id="458306865">
                  <w:marLeft w:val="0"/>
                  <w:marRight w:val="0"/>
                  <w:marTop w:val="0"/>
                  <w:marBottom w:val="0"/>
                  <w:divBdr>
                    <w:top w:val="none" w:sz="0" w:space="0" w:color="auto"/>
                    <w:left w:val="none" w:sz="0" w:space="0" w:color="auto"/>
                    <w:bottom w:val="none" w:sz="0" w:space="0" w:color="auto"/>
                    <w:right w:val="none" w:sz="0" w:space="0" w:color="auto"/>
                  </w:divBdr>
                  <w:divsChild>
                    <w:div w:id="1757172359">
                      <w:marLeft w:val="0"/>
                      <w:marRight w:val="0"/>
                      <w:marTop w:val="0"/>
                      <w:marBottom w:val="0"/>
                      <w:divBdr>
                        <w:top w:val="none" w:sz="0" w:space="0" w:color="auto"/>
                        <w:left w:val="none" w:sz="0" w:space="0" w:color="auto"/>
                        <w:bottom w:val="none" w:sz="0" w:space="0" w:color="auto"/>
                        <w:right w:val="none" w:sz="0" w:space="0" w:color="auto"/>
                      </w:divBdr>
                      <w:divsChild>
                        <w:div w:id="483545313">
                          <w:marLeft w:val="0"/>
                          <w:marRight w:val="0"/>
                          <w:marTop w:val="0"/>
                          <w:marBottom w:val="0"/>
                          <w:divBdr>
                            <w:top w:val="none" w:sz="0" w:space="0" w:color="auto"/>
                            <w:left w:val="none" w:sz="0" w:space="0" w:color="auto"/>
                            <w:bottom w:val="none" w:sz="0" w:space="0" w:color="auto"/>
                            <w:right w:val="none" w:sz="0" w:space="0" w:color="auto"/>
                          </w:divBdr>
                          <w:divsChild>
                            <w:div w:id="1468158128">
                              <w:marLeft w:val="0"/>
                              <w:marRight w:val="0"/>
                              <w:marTop w:val="0"/>
                              <w:marBottom w:val="0"/>
                              <w:divBdr>
                                <w:top w:val="none" w:sz="0" w:space="0" w:color="auto"/>
                                <w:left w:val="none" w:sz="0" w:space="0" w:color="auto"/>
                                <w:bottom w:val="none" w:sz="0" w:space="0" w:color="auto"/>
                                <w:right w:val="none" w:sz="0" w:space="0" w:color="auto"/>
                              </w:divBdr>
                              <w:divsChild>
                                <w:div w:id="1790053536">
                                  <w:marLeft w:val="0"/>
                                  <w:marRight w:val="0"/>
                                  <w:marTop w:val="0"/>
                                  <w:marBottom w:val="0"/>
                                  <w:divBdr>
                                    <w:top w:val="none" w:sz="0" w:space="0" w:color="auto"/>
                                    <w:left w:val="none" w:sz="0" w:space="0" w:color="auto"/>
                                    <w:bottom w:val="none" w:sz="0" w:space="0" w:color="auto"/>
                                    <w:right w:val="none" w:sz="0" w:space="0" w:color="auto"/>
                                  </w:divBdr>
                                  <w:divsChild>
                                    <w:div w:id="138440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325580">
                  <w:marLeft w:val="0"/>
                  <w:marRight w:val="0"/>
                  <w:marTop w:val="0"/>
                  <w:marBottom w:val="0"/>
                  <w:divBdr>
                    <w:top w:val="none" w:sz="0" w:space="0" w:color="auto"/>
                    <w:left w:val="none" w:sz="0" w:space="0" w:color="auto"/>
                    <w:bottom w:val="none" w:sz="0" w:space="0" w:color="auto"/>
                    <w:right w:val="none" w:sz="0" w:space="0" w:color="auto"/>
                  </w:divBdr>
                  <w:divsChild>
                    <w:div w:id="266734646">
                      <w:marLeft w:val="0"/>
                      <w:marRight w:val="0"/>
                      <w:marTop w:val="0"/>
                      <w:marBottom w:val="0"/>
                      <w:divBdr>
                        <w:top w:val="none" w:sz="0" w:space="0" w:color="auto"/>
                        <w:left w:val="none" w:sz="0" w:space="0" w:color="auto"/>
                        <w:bottom w:val="none" w:sz="0" w:space="0" w:color="auto"/>
                        <w:right w:val="none" w:sz="0" w:space="0" w:color="auto"/>
                      </w:divBdr>
                      <w:divsChild>
                        <w:div w:id="1410080363">
                          <w:marLeft w:val="0"/>
                          <w:marRight w:val="0"/>
                          <w:marTop w:val="0"/>
                          <w:marBottom w:val="0"/>
                          <w:divBdr>
                            <w:top w:val="none" w:sz="0" w:space="0" w:color="auto"/>
                            <w:left w:val="none" w:sz="0" w:space="0" w:color="auto"/>
                            <w:bottom w:val="none" w:sz="0" w:space="0" w:color="auto"/>
                            <w:right w:val="none" w:sz="0" w:space="0" w:color="auto"/>
                          </w:divBdr>
                          <w:divsChild>
                            <w:div w:id="688677049">
                              <w:marLeft w:val="0"/>
                              <w:marRight w:val="0"/>
                              <w:marTop w:val="0"/>
                              <w:marBottom w:val="0"/>
                              <w:divBdr>
                                <w:top w:val="none" w:sz="0" w:space="0" w:color="auto"/>
                                <w:left w:val="none" w:sz="0" w:space="0" w:color="auto"/>
                                <w:bottom w:val="none" w:sz="0" w:space="0" w:color="auto"/>
                                <w:right w:val="none" w:sz="0" w:space="0" w:color="auto"/>
                              </w:divBdr>
                            </w:div>
                            <w:div w:id="9312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843911">
          <w:marLeft w:val="0"/>
          <w:marRight w:val="0"/>
          <w:marTop w:val="0"/>
          <w:marBottom w:val="0"/>
          <w:divBdr>
            <w:top w:val="none" w:sz="0" w:space="0" w:color="auto"/>
            <w:left w:val="none" w:sz="0" w:space="0" w:color="auto"/>
            <w:bottom w:val="none" w:sz="0" w:space="0" w:color="auto"/>
            <w:right w:val="none" w:sz="0" w:space="0" w:color="auto"/>
          </w:divBdr>
          <w:divsChild>
            <w:div w:id="749620988">
              <w:marLeft w:val="0"/>
              <w:marRight w:val="0"/>
              <w:marTop w:val="0"/>
              <w:marBottom w:val="0"/>
              <w:divBdr>
                <w:top w:val="none" w:sz="0" w:space="0" w:color="auto"/>
                <w:left w:val="none" w:sz="0" w:space="0" w:color="auto"/>
                <w:bottom w:val="none" w:sz="0" w:space="0" w:color="auto"/>
                <w:right w:val="none" w:sz="0" w:space="0" w:color="auto"/>
              </w:divBdr>
              <w:divsChild>
                <w:div w:id="1088311636">
                  <w:marLeft w:val="0"/>
                  <w:marRight w:val="0"/>
                  <w:marTop w:val="0"/>
                  <w:marBottom w:val="0"/>
                  <w:divBdr>
                    <w:top w:val="none" w:sz="0" w:space="0" w:color="auto"/>
                    <w:left w:val="none" w:sz="0" w:space="0" w:color="auto"/>
                    <w:bottom w:val="none" w:sz="0" w:space="0" w:color="auto"/>
                    <w:right w:val="none" w:sz="0" w:space="0" w:color="auto"/>
                  </w:divBdr>
                  <w:divsChild>
                    <w:div w:id="526211817">
                      <w:marLeft w:val="0"/>
                      <w:marRight w:val="0"/>
                      <w:marTop w:val="0"/>
                      <w:marBottom w:val="0"/>
                      <w:divBdr>
                        <w:top w:val="none" w:sz="0" w:space="0" w:color="auto"/>
                        <w:left w:val="none" w:sz="0" w:space="0" w:color="auto"/>
                        <w:bottom w:val="none" w:sz="0" w:space="0" w:color="auto"/>
                        <w:right w:val="none" w:sz="0" w:space="0" w:color="auto"/>
                      </w:divBdr>
                      <w:divsChild>
                        <w:div w:id="1161775852">
                          <w:marLeft w:val="0"/>
                          <w:marRight w:val="0"/>
                          <w:marTop w:val="0"/>
                          <w:marBottom w:val="0"/>
                          <w:divBdr>
                            <w:top w:val="none" w:sz="0" w:space="0" w:color="auto"/>
                            <w:left w:val="none" w:sz="0" w:space="0" w:color="auto"/>
                            <w:bottom w:val="none" w:sz="0" w:space="0" w:color="auto"/>
                            <w:right w:val="none" w:sz="0" w:space="0" w:color="auto"/>
                          </w:divBdr>
                          <w:divsChild>
                            <w:div w:id="1332835705">
                              <w:marLeft w:val="0"/>
                              <w:marRight w:val="0"/>
                              <w:marTop w:val="0"/>
                              <w:marBottom w:val="0"/>
                              <w:divBdr>
                                <w:top w:val="none" w:sz="0" w:space="0" w:color="auto"/>
                                <w:left w:val="none" w:sz="0" w:space="0" w:color="auto"/>
                                <w:bottom w:val="none" w:sz="0" w:space="0" w:color="auto"/>
                                <w:right w:val="none" w:sz="0" w:space="0" w:color="auto"/>
                              </w:divBdr>
                              <w:divsChild>
                                <w:div w:id="1727605174">
                                  <w:marLeft w:val="0"/>
                                  <w:marRight w:val="0"/>
                                  <w:marTop w:val="0"/>
                                  <w:marBottom w:val="0"/>
                                  <w:divBdr>
                                    <w:top w:val="none" w:sz="0" w:space="0" w:color="auto"/>
                                    <w:left w:val="none" w:sz="0" w:space="0" w:color="auto"/>
                                    <w:bottom w:val="none" w:sz="0" w:space="0" w:color="auto"/>
                                    <w:right w:val="none" w:sz="0" w:space="0" w:color="auto"/>
                                  </w:divBdr>
                                  <w:divsChild>
                                    <w:div w:id="1436024888">
                                      <w:marLeft w:val="0"/>
                                      <w:marRight w:val="0"/>
                                      <w:marTop w:val="0"/>
                                      <w:marBottom w:val="0"/>
                                      <w:divBdr>
                                        <w:top w:val="none" w:sz="0" w:space="0" w:color="auto"/>
                                        <w:left w:val="none" w:sz="0" w:space="0" w:color="auto"/>
                                        <w:bottom w:val="none" w:sz="0" w:space="0" w:color="auto"/>
                                        <w:right w:val="none" w:sz="0" w:space="0" w:color="auto"/>
                                      </w:divBdr>
                                    </w:div>
                                    <w:div w:id="1574774630">
                                      <w:marLeft w:val="0"/>
                                      <w:marRight w:val="0"/>
                                      <w:marTop w:val="0"/>
                                      <w:marBottom w:val="0"/>
                                      <w:divBdr>
                                        <w:top w:val="none" w:sz="0" w:space="0" w:color="auto"/>
                                        <w:left w:val="none" w:sz="0" w:space="0" w:color="auto"/>
                                        <w:bottom w:val="none" w:sz="0" w:space="0" w:color="auto"/>
                                        <w:right w:val="none" w:sz="0" w:space="0" w:color="auto"/>
                                      </w:divBdr>
                                      <w:divsChild>
                                        <w:div w:id="1399669677">
                                          <w:marLeft w:val="0"/>
                                          <w:marRight w:val="0"/>
                                          <w:marTop w:val="0"/>
                                          <w:marBottom w:val="0"/>
                                          <w:divBdr>
                                            <w:top w:val="none" w:sz="0" w:space="0" w:color="auto"/>
                                            <w:left w:val="none" w:sz="0" w:space="0" w:color="auto"/>
                                            <w:bottom w:val="none" w:sz="0" w:space="0" w:color="auto"/>
                                            <w:right w:val="none" w:sz="0" w:space="0" w:color="auto"/>
                                          </w:divBdr>
                                          <w:divsChild>
                                            <w:div w:id="151602043">
                                              <w:marLeft w:val="0"/>
                                              <w:marRight w:val="0"/>
                                              <w:marTop w:val="0"/>
                                              <w:marBottom w:val="0"/>
                                              <w:divBdr>
                                                <w:top w:val="none" w:sz="0" w:space="0" w:color="auto"/>
                                                <w:left w:val="none" w:sz="0" w:space="0" w:color="auto"/>
                                                <w:bottom w:val="none" w:sz="0" w:space="0" w:color="auto"/>
                                                <w:right w:val="none" w:sz="0" w:space="0" w:color="auto"/>
                                              </w:divBdr>
                                            </w:div>
                                            <w:div w:id="9624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7272">
                  <w:marLeft w:val="0"/>
                  <w:marRight w:val="0"/>
                  <w:marTop w:val="0"/>
                  <w:marBottom w:val="0"/>
                  <w:divBdr>
                    <w:top w:val="none" w:sz="0" w:space="0" w:color="auto"/>
                    <w:left w:val="none" w:sz="0" w:space="0" w:color="auto"/>
                    <w:bottom w:val="none" w:sz="0" w:space="0" w:color="auto"/>
                    <w:right w:val="none" w:sz="0" w:space="0" w:color="auto"/>
                  </w:divBdr>
                </w:div>
                <w:div w:id="2050060608">
                  <w:marLeft w:val="0"/>
                  <w:marRight w:val="0"/>
                  <w:marTop w:val="0"/>
                  <w:marBottom w:val="0"/>
                  <w:divBdr>
                    <w:top w:val="none" w:sz="0" w:space="0" w:color="auto"/>
                    <w:left w:val="none" w:sz="0" w:space="0" w:color="auto"/>
                    <w:bottom w:val="none" w:sz="0" w:space="0" w:color="auto"/>
                    <w:right w:val="none" w:sz="0" w:space="0" w:color="auto"/>
                  </w:divBdr>
                  <w:divsChild>
                    <w:div w:id="261105827">
                      <w:marLeft w:val="0"/>
                      <w:marRight w:val="0"/>
                      <w:marTop w:val="0"/>
                      <w:marBottom w:val="0"/>
                      <w:divBdr>
                        <w:top w:val="none" w:sz="0" w:space="0" w:color="auto"/>
                        <w:left w:val="none" w:sz="0" w:space="0" w:color="auto"/>
                        <w:bottom w:val="none" w:sz="0" w:space="0" w:color="auto"/>
                        <w:right w:val="none" w:sz="0" w:space="0" w:color="auto"/>
                      </w:divBdr>
                      <w:divsChild>
                        <w:div w:id="2088726776">
                          <w:marLeft w:val="0"/>
                          <w:marRight w:val="0"/>
                          <w:marTop w:val="0"/>
                          <w:marBottom w:val="0"/>
                          <w:divBdr>
                            <w:top w:val="none" w:sz="0" w:space="0" w:color="auto"/>
                            <w:left w:val="none" w:sz="0" w:space="0" w:color="auto"/>
                            <w:bottom w:val="none" w:sz="0" w:space="0" w:color="auto"/>
                            <w:right w:val="none" w:sz="0" w:space="0" w:color="auto"/>
                          </w:divBdr>
                          <w:divsChild>
                            <w:div w:id="868371181">
                              <w:marLeft w:val="0"/>
                              <w:marRight w:val="0"/>
                              <w:marTop w:val="0"/>
                              <w:marBottom w:val="0"/>
                              <w:divBdr>
                                <w:top w:val="none" w:sz="0" w:space="0" w:color="auto"/>
                                <w:left w:val="none" w:sz="0" w:space="0" w:color="auto"/>
                                <w:bottom w:val="none" w:sz="0" w:space="0" w:color="auto"/>
                                <w:right w:val="none" w:sz="0" w:space="0" w:color="auto"/>
                              </w:divBdr>
                              <w:divsChild>
                                <w:div w:id="1642878056">
                                  <w:marLeft w:val="0"/>
                                  <w:marRight w:val="0"/>
                                  <w:marTop w:val="0"/>
                                  <w:marBottom w:val="0"/>
                                  <w:divBdr>
                                    <w:top w:val="none" w:sz="0" w:space="0" w:color="auto"/>
                                    <w:left w:val="none" w:sz="0" w:space="0" w:color="auto"/>
                                    <w:bottom w:val="none" w:sz="0" w:space="0" w:color="auto"/>
                                    <w:right w:val="none" w:sz="0" w:space="0" w:color="auto"/>
                                  </w:divBdr>
                                  <w:divsChild>
                                    <w:div w:id="14159844">
                                      <w:marLeft w:val="0"/>
                                      <w:marRight w:val="0"/>
                                      <w:marTop w:val="0"/>
                                      <w:marBottom w:val="0"/>
                                      <w:divBdr>
                                        <w:top w:val="none" w:sz="0" w:space="0" w:color="auto"/>
                                        <w:left w:val="none" w:sz="0" w:space="0" w:color="auto"/>
                                        <w:bottom w:val="none" w:sz="0" w:space="0" w:color="auto"/>
                                        <w:right w:val="none" w:sz="0" w:space="0" w:color="auto"/>
                                      </w:divBdr>
                                      <w:divsChild>
                                        <w:div w:id="700591364">
                                          <w:marLeft w:val="0"/>
                                          <w:marRight w:val="0"/>
                                          <w:marTop w:val="0"/>
                                          <w:marBottom w:val="0"/>
                                          <w:divBdr>
                                            <w:top w:val="none" w:sz="0" w:space="0" w:color="auto"/>
                                            <w:left w:val="none" w:sz="0" w:space="0" w:color="auto"/>
                                            <w:bottom w:val="none" w:sz="0" w:space="0" w:color="auto"/>
                                            <w:right w:val="none" w:sz="0" w:space="0" w:color="auto"/>
                                          </w:divBdr>
                                          <w:divsChild>
                                            <w:div w:id="1186214223">
                                              <w:marLeft w:val="0"/>
                                              <w:marRight w:val="0"/>
                                              <w:marTop w:val="0"/>
                                              <w:marBottom w:val="0"/>
                                              <w:divBdr>
                                                <w:top w:val="single" w:sz="8" w:space="0" w:color="C60800"/>
                                                <w:left w:val="single" w:sz="8" w:space="0" w:color="C60800"/>
                                                <w:bottom w:val="single" w:sz="8" w:space="0" w:color="C60800"/>
                                                <w:right w:val="single" w:sz="8" w:space="0" w:color="C60800"/>
                                              </w:divBdr>
                                              <w:divsChild>
                                                <w:div w:id="25761460">
                                                  <w:marLeft w:val="0"/>
                                                  <w:marRight w:val="0"/>
                                                  <w:marTop w:val="0"/>
                                                  <w:marBottom w:val="0"/>
                                                  <w:divBdr>
                                                    <w:top w:val="none" w:sz="0" w:space="0" w:color="auto"/>
                                                    <w:left w:val="none" w:sz="0" w:space="0" w:color="auto"/>
                                                    <w:bottom w:val="none" w:sz="0" w:space="0" w:color="auto"/>
                                                    <w:right w:val="none" w:sz="0" w:space="0" w:color="auto"/>
                                                  </w:divBdr>
                                                  <w:divsChild>
                                                    <w:div w:id="1753743764">
                                                      <w:marLeft w:val="0"/>
                                                      <w:marRight w:val="0"/>
                                                      <w:marTop w:val="0"/>
                                                      <w:marBottom w:val="0"/>
                                                      <w:divBdr>
                                                        <w:top w:val="none" w:sz="0" w:space="0" w:color="auto"/>
                                                        <w:left w:val="none" w:sz="0" w:space="0" w:color="auto"/>
                                                        <w:bottom w:val="none" w:sz="0" w:space="0" w:color="auto"/>
                                                        <w:right w:val="none" w:sz="0" w:space="0" w:color="auto"/>
                                                      </w:divBdr>
                                                      <w:divsChild>
                                                        <w:div w:id="1869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2759">
                                                  <w:marLeft w:val="0"/>
                                                  <w:marRight w:val="0"/>
                                                  <w:marTop w:val="0"/>
                                                  <w:marBottom w:val="0"/>
                                                  <w:divBdr>
                                                    <w:top w:val="none" w:sz="0" w:space="0" w:color="auto"/>
                                                    <w:left w:val="none" w:sz="0" w:space="0" w:color="auto"/>
                                                    <w:bottom w:val="none" w:sz="0" w:space="0" w:color="auto"/>
                                                    <w:right w:val="none" w:sz="0" w:space="0" w:color="auto"/>
                                                  </w:divBdr>
                                                  <w:divsChild>
                                                    <w:div w:id="285546915">
                                                      <w:marLeft w:val="0"/>
                                                      <w:marRight w:val="0"/>
                                                      <w:marTop w:val="0"/>
                                                      <w:marBottom w:val="0"/>
                                                      <w:divBdr>
                                                        <w:top w:val="none" w:sz="0" w:space="0" w:color="auto"/>
                                                        <w:left w:val="none" w:sz="0" w:space="0" w:color="auto"/>
                                                        <w:bottom w:val="none" w:sz="0" w:space="0" w:color="auto"/>
                                                        <w:right w:val="none" w:sz="0" w:space="0" w:color="auto"/>
                                                      </w:divBdr>
                                                    </w:div>
                                                    <w:div w:id="349721336">
                                                      <w:marLeft w:val="0"/>
                                                      <w:marRight w:val="0"/>
                                                      <w:marTop w:val="0"/>
                                                      <w:marBottom w:val="0"/>
                                                      <w:divBdr>
                                                        <w:top w:val="none" w:sz="0" w:space="0" w:color="auto"/>
                                                        <w:left w:val="none" w:sz="0" w:space="0" w:color="auto"/>
                                                        <w:bottom w:val="none" w:sz="0" w:space="0" w:color="auto"/>
                                                        <w:right w:val="none" w:sz="0" w:space="0" w:color="auto"/>
                                                      </w:divBdr>
                                                    </w:div>
                                                  </w:divsChild>
                                                </w:div>
                                                <w:div w:id="1276979520">
                                                  <w:marLeft w:val="0"/>
                                                  <w:marRight w:val="0"/>
                                                  <w:marTop w:val="0"/>
                                                  <w:marBottom w:val="0"/>
                                                  <w:divBdr>
                                                    <w:top w:val="none" w:sz="0" w:space="0" w:color="auto"/>
                                                    <w:left w:val="none" w:sz="0" w:space="0" w:color="auto"/>
                                                    <w:bottom w:val="none" w:sz="0" w:space="0" w:color="auto"/>
                                                    <w:right w:val="none" w:sz="0" w:space="0" w:color="auto"/>
                                                  </w:divBdr>
                                                  <w:divsChild>
                                                    <w:div w:id="1114057960">
                                                      <w:marLeft w:val="0"/>
                                                      <w:marRight w:val="0"/>
                                                      <w:marTop w:val="0"/>
                                                      <w:marBottom w:val="0"/>
                                                      <w:divBdr>
                                                        <w:top w:val="none" w:sz="0" w:space="0" w:color="auto"/>
                                                        <w:left w:val="none" w:sz="0" w:space="0" w:color="auto"/>
                                                        <w:bottom w:val="none" w:sz="0" w:space="0" w:color="auto"/>
                                                        <w:right w:val="none" w:sz="0" w:space="0" w:color="auto"/>
                                                      </w:divBdr>
                                                    </w:div>
                                                    <w:div w:id="1975989257">
                                                      <w:marLeft w:val="0"/>
                                                      <w:marRight w:val="0"/>
                                                      <w:marTop w:val="0"/>
                                                      <w:marBottom w:val="0"/>
                                                      <w:divBdr>
                                                        <w:top w:val="none" w:sz="0" w:space="0" w:color="auto"/>
                                                        <w:left w:val="none" w:sz="0" w:space="0" w:color="auto"/>
                                                        <w:bottom w:val="none" w:sz="0" w:space="0" w:color="auto"/>
                                                        <w:right w:val="none" w:sz="0" w:space="0" w:color="auto"/>
                                                      </w:divBdr>
                                                    </w:div>
                                                  </w:divsChild>
                                                </w:div>
                                                <w:div w:id="1852258780">
                                                  <w:marLeft w:val="0"/>
                                                  <w:marRight w:val="0"/>
                                                  <w:marTop w:val="0"/>
                                                  <w:marBottom w:val="0"/>
                                                  <w:divBdr>
                                                    <w:top w:val="none" w:sz="0" w:space="0" w:color="auto"/>
                                                    <w:left w:val="none" w:sz="0" w:space="0" w:color="auto"/>
                                                    <w:bottom w:val="none" w:sz="0" w:space="0" w:color="auto"/>
                                                    <w:right w:val="none" w:sz="0" w:space="0" w:color="auto"/>
                                                  </w:divBdr>
                                                  <w:divsChild>
                                                    <w:div w:id="145053925">
                                                      <w:marLeft w:val="0"/>
                                                      <w:marRight w:val="0"/>
                                                      <w:marTop w:val="0"/>
                                                      <w:marBottom w:val="0"/>
                                                      <w:divBdr>
                                                        <w:top w:val="none" w:sz="0" w:space="0" w:color="auto"/>
                                                        <w:left w:val="none" w:sz="0" w:space="0" w:color="auto"/>
                                                        <w:bottom w:val="none" w:sz="0" w:space="0" w:color="auto"/>
                                                        <w:right w:val="none" w:sz="0" w:space="0" w:color="auto"/>
                                                      </w:divBdr>
                                                    </w:div>
                                                    <w:div w:id="17982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1348">
                                      <w:marLeft w:val="0"/>
                                      <w:marRight w:val="0"/>
                                      <w:marTop w:val="0"/>
                                      <w:marBottom w:val="0"/>
                                      <w:divBdr>
                                        <w:top w:val="none" w:sz="0" w:space="0" w:color="auto"/>
                                        <w:left w:val="none" w:sz="0" w:space="0" w:color="auto"/>
                                        <w:bottom w:val="none" w:sz="0" w:space="0" w:color="auto"/>
                                        <w:right w:val="none" w:sz="0" w:space="0" w:color="auto"/>
                                      </w:divBdr>
                                      <w:divsChild>
                                        <w:div w:id="2047175197">
                                          <w:marLeft w:val="0"/>
                                          <w:marRight w:val="0"/>
                                          <w:marTop w:val="0"/>
                                          <w:marBottom w:val="0"/>
                                          <w:divBdr>
                                            <w:top w:val="none" w:sz="0" w:space="0" w:color="auto"/>
                                            <w:left w:val="none" w:sz="0" w:space="0" w:color="auto"/>
                                            <w:bottom w:val="none" w:sz="0" w:space="0" w:color="auto"/>
                                            <w:right w:val="none" w:sz="0" w:space="0" w:color="auto"/>
                                          </w:divBdr>
                                          <w:divsChild>
                                            <w:div w:id="1578200982">
                                              <w:marLeft w:val="0"/>
                                              <w:marRight w:val="0"/>
                                              <w:marTop w:val="0"/>
                                              <w:marBottom w:val="0"/>
                                              <w:divBdr>
                                                <w:top w:val="none" w:sz="0" w:space="0" w:color="auto"/>
                                                <w:left w:val="none" w:sz="0" w:space="0" w:color="auto"/>
                                                <w:bottom w:val="none" w:sz="0" w:space="0" w:color="auto"/>
                                                <w:right w:val="none" w:sz="0" w:space="0" w:color="auto"/>
                                              </w:divBdr>
                                              <w:divsChild>
                                                <w:div w:id="1656446721">
                                                  <w:marLeft w:val="0"/>
                                                  <w:marRight w:val="0"/>
                                                  <w:marTop w:val="0"/>
                                                  <w:marBottom w:val="0"/>
                                                  <w:divBdr>
                                                    <w:top w:val="none" w:sz="0" w:space="0" w:color="auto"/>
                                                    <w:left w:val="none" w:sz="0" w:space="0" w:color="auto"/>
                                                    <w:bottom w:val="none" w:sz="0" w:space="0" w:color="auto"/>
                                                    <w:right w:val="none" w:sz="0" w:space="0" w:color="auto"/>
                                                  </w:divBdr>
                                                  <w:divsChild>
                                                    <w:div w:id="10182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02010">
                                      <w:marLeft w:val="0"/>
                                      <w:marRight w:val="0"/>
                                      <w:marTop w:val="0"/>
                                      <w:marBottom w:val="0"/>
                                      <w:divBdr>
                                        <w:top w:val="none" w:sz="0" w:space="0" w:color="auto"/>
                                        <w:left w:val="none" w:sz="0" w:space="0" w:color="auto"/>
                                        <w:bottom w:val="none" w:sz="0" w:space="0" w:color="auto"/>
                                        <w:right w:val="none" w:sz="0" w:space="0" w:color="auto"/>
                                      </w:divBdr>
                                      <w:divsChild>
                                        <w:div w:id="1553494942">
                                          <w:marLeft w:val="0"/>
                                          <w:marRight w:val="0"/>
                                          <w:marTop w:val="0"/>
                                          <w:marBottom w:val="0"/>
                                          <w:divBdr>
                                            <w:top w:val="none" w:sz="0" w:space="0" w:color="auto"/>
                                            <w:left w:val="none" w:sz="0" w:space="0" w:color="auto"/>
                                            <w:bottom w:val="none" w:sz="0" w:space="0" w:color="auto"/>
                                            <w:right w:val="none" w:sz="0" w:space="0" w:color="auto"/>
                                          </w:divBdr>
                                          <w:divsChild>
                                            <w:div w:id="1419788968">
                                              <w:marLeft w:val="0"/>
                                              <w:marRight w:val="0"/>
                                              <w:marTop w:val="0"/>
                                              <w:marBottom w:val="0"/>
                                              <w:divBdr>
                                                <w:top w:val="none" w:sz="0" w:space="0" w:color="auto"/>
                                                <w:left w:val="none" w:sz="0" w:space="0" w:color="auto"/>
                                                <w:bottom w:val="none" w:sz="0" w:space="0" w:color="auto"/>
                                                <w:right w:val="none" w:sz="0" w:space="0" w:color="auto"/>
                                              </w:divBdr>
                                            </w:div>
                                            <w:div w:id="1720086581">
                                              <w:marLeft w:val="0"/>
                                              <w:marRight w:val="0"/>
                                              <w:marTop w:val="0"/>
                                              <w:marBottom w:val="0"/>
                                              <w:divBdr>
                                                <w:top w:val="none" w:sz="0" w:space="0" w:color="auto"/>
                                                <w:left w:val="none" w:sz="0" w:space="0" w:color="auto"/>
                                                <w:bottom w:val="none" w:sz="0" w:space="0" w:color="auto"/>
                                                <w:right w:val="none" w:sz="0" w:space="0" w:color="auto"/>
                                              </w:divBdr>
                                              <w:divsChild>
                                                <w:div w:id="1835947714">
                                                  <w:marLeft w:val="0"/>
                                                  <w:marRight w:val="0"/>
                                                  <w:marTop w:val="0"/>
                                                  <w:marBottom w:val="0"/>
                                                  <w:divBdr>
                                                    <w:top w:val="none" w:sz="0" w:space="0" w:color="auto"/>
                                                    <w:left w:val="none" w:sz="0" w:space="0" w:color="auto"/>
                                                    <w:bottom w:val="none" w:sz="0" w:space="0" w:color="auto"/>
                                                    <w:right w:val="none" w:sz="0" w:space="0" w:color="auto"/>
                                                  </w:divBdr>
                                                  <w:divsChild>
                                                    <w:div w:id="314527368">
                                                      <w:marLeft w:val="0"/>
                                                      <w:marRight w:val="0"/>
                                                      <w:marTop w:val="0"/>
                                                      <w:marBottom w:val="0"/>
                                                      <w:divBdr>
                                                        <w:top w:val="none" w:sz="0" w:space="0" w:color="auto"/>
                                                        <w:left w:val="none" w:sz="0" w:space="0" w:color="auto"/>
                                                        <w:bottom w:val="none" w:sz="0" w:space="0" w:color="auto"/>
                                                        <w:right w:val="none" w:sz="0" w:space="0" w:color="auto"/>
                                                      </w:divBdr>
                                                    </w:div>
                                                    <w:div w:id="525562651">
                                                      <w:marLeft w:val="0"/>
                                                      <w:marRight w:val="0"/>
                                                      <w:marTop w:val="0"/>
                                                      <w:marBottom w:val="0"/>
                                                      <w:divBdr>
                                                        <w:top w:val="none" w:sz="0" w:space="0" w:color="auto"/>
                                                        <w:left w:val="none" w:sz="0" w:space="0" w:color="auto"/>
                                                        <w:bottom w:val="none" w:sz="0" w:space="0" w:color="auto"/>
                                                        <w:right w:val="none" w:sz="0" w:space="0" w:color="auto"/>
                                                      </w:divBdr>
                                                    </w:div>
                                                    <w:div w:id="922223980">
                                                      <w:marLeft w:val="0"/>
                                                      <w:marRight w:val="0"/>
                                                      <w:marTop w:val="0"/>
                                                      <w:marBottom w:val="0"/>
                                                      <w:divBdr>
                                                        <w:top w:val="none" w:sz="0" w:space="0" w:color="auto"/>
                                                        <w:left w:val="none" w:sz="0" w:space="0" w:color="auto"/>
                                                        <w:bottom w:val="none" w:sz="0" w:space="0" w:color="auto"/>
                                                        <w:right w:val="none" w:sz="0" w:space="0" w:color="auto"/>
                                                      </w:divBdr>
                                                    </w:div>
                                                    <w:div w:id="1502115279">
                                                      <w:marLeft w:val="0"/>
                                                      <w:marRight w:val="0"/>
                                                      <w:marTop w:val="0"/>
                                                      <w:marBottom w:val="0"/>
                                                      <w:divBdr>
                                                        <w:top w:val="none" w:sz="0" w:space="0" w:color="auto"/>
                                                        <w:left w:val="none" w:sz="0" w:space="0" w:color="auto"/>
                                                        <w:bottom w:val="none" w:sz="0" w:space="0" w:color="auto"/>
                                                        <w:right w:val="none" w:sz="0" w:space="0" w:color="auto"/>
                                                      </w:divBdr>
                                                    </w:div>
                                                    <w:div w:id="20802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71217">
                                      <w:marLeft w:val="0"/>
                                      <w:marRight w:val="0"/>
                                      <w:marTop w:val="0"/>
                                      <w:marBottom w:val="0"/>
                                      <w:divBdr>
                                        <w:top w:val="none" w:sz="0" w:space="0" w:color="auto"/>
                                        <w:left w:val="none" w:sz="0" w:space="0" w:color="auto"/>
                                        <w:bottom w:val="none" w:sz="0" w:space="0" w:color="auto"/>
                                        <w:right w:val="none" w:sz="0" w:space="0" w:color="auto"/>
                                      </w:divBdr>
                                    </w:div>
                                    <w:div w:id="1729768860">
                                      <w:marLeft w:val="0"/>
                                      <w:marRight w:val="0"/>
                                      <w:marTop w:val="0"/>
                                      <w:marBottom w:val="0"/>
                                      <w:divBdr>
                                        <w:top w:val="none" w:sz="0" w:space="0" w:color="auto"/>
                                        <w:left w:val="none" w:sz="0" w:space="0" w:color="auto"/>
                                        <w:bottom w:val="none" w:sz="0" w:space="0" w:color="auto"/>
                                        <w:right w:val="none" w:sz="0" w:space="0" w:color="auto"/>
                                      </w:divBdr>
                                      <w:divsChild>
                                        <w:div w:id="10772">
                                          <w:marLeft w:val="0"/>
                                          <w:marRight w:val="0"/>
                                          <w:marTop w:val="0"/>
                                          <w:marBottom w:val="0"/>
                                          <w:divBdr>
                                            <w:top w:val="none" w:sz="0" w:space="0" w:color="auto"/>
                                            <w:left w:val="none" w:sz="0" w:space="0" w:color="auto"/>
                                            <w:bottom w:val="none" w:sz="0" w:space="0" w:color="auto"/>
                                            <w:right w:val="none" w:sz="0" w:space="0" w:color="auto"/>
                                          </w:divBdr>
                                          <w:divsChild>
                                            <w:div w:id="360011709">
                                              <w:marLeft w:val="0"/>
                                              <w:marRight w:val="0"/>
                                              <w:marTop w:val="0"/>
                                              <w:marBottom w:val="0"/>
                                              <w:divBdr>
                                                <w:top w:val="none" w:sz="0" w:space="0" w:color="auto"/>
                                                <w:left w:val="none" w:sz="0" w:space="0" w:color="auto"/>
                                                <w:bottom w:val="none" w:sz="0" w:space="0" w:color="auto"/>
                                                <w:right w:val="none" w:sz="0" w:space="0" w:color="auto"/>
                                              </w:divBdr>
                                              <w:divsChild>
                                                <w:div w:id="9910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461852">
                              <w:marLeft w:val="0"/>
                              <w:marRight w:val="0"/>
                              <w:marTop w:val="0"/>
                              <w:marBottom w:val="0"/>
                              <w:divBdr>
                                <w:top w:val="none" w:sz="0" w:space="0" w:color="auto"/>
                                <w:left w:val="none" w:sz="0" w:space="0" w:color="auto"/>
                                <w:bottom w:val="none" w:sz="0" w:space="0" w:color="auto"/>
                                <w:right w:val="none" w:sz="0" w:space="0" w:color="auto"/>
                              </w:divBdr>
                              <w:divsChild>
                                <w:div w:id="706680222">
                                  <w:marLeft w:val="0"/>
                                  <w:marRight w:val="0"/>
                                  <w:marTop w:val="0"/>
                                  <w:marBottom w:val="0"/>
                                  <w:divBdr>
                                    <w:top w:val="none" w:sz="0" w:space="0" w:color="auto"/>
                                    <w:left w:val="none" w:sz="0" w:space="0" w:color="auto"/>
                                    <w:bottom w:val="none" w:sz="0" w:space="0" w:color="auto"/>
                                    <w:right w:val="none" w:sz="0" w:space="0" w:color="auto"/>
                                  </w:divBdr>
                                  <w:divsChild>
                                    <w:div w:id="567419487">
                                      <w:marLeft w:val="0"/>
                                      <w:marRight w:val="0"/>
                                      <w:marTop w:val="0"/>
                                      <w:marBottom w:val="0"/>
                                      <w:divBdr>
                                        <w:top w:val="none" w:sz="0" w:space="0" w:color="auto"/>
                                        <w:left w:val="none" w:sz="0" w:space="0" w:color="auto"/>
                                        <w:bottom w:val="none" w:sz="0" w:space="0" w:color="auto"/>
                                        <w:right w:val="none" w:sz="0" w:space="0" w:color="auto"/>
                                      </w:divBdr>
                                      <w:divsChild>
                                        <w:div w:id="79719602">
                                          <w:marLeft w:val="0"/>
                                          <w:marRight w:val="0"/>
                                          <w:marTop w:val="0"/>
                                          <w:marBottom w:val="0"/>
                                          <w:divBdr>
                                            <w:top w:val="none" w:sz="0" w:space="0" w:color="auto"/>
                                            <w:left w:val="none" w:sz="0" w:space="0" w:color="auto"/>
                                            <w:bottom w:val="none" w:sz="0" w:space="0" w:color="auto"/>
                                            <w:right w:val="none" w:sz="0" w:space="0" w:color="auto"/>
                                          </w:divBdr>
                                          <w:divsChild>
                                            <w:div w:id="1107892229">
                                              <w:marLeft w:val="0"/>
                                              <w:marRight w:val="0"/>
                                              <w:marTop w:val="0"/>
                                              <w:marBottom w:val="0"/>
                                              <w:divBdr>
                                                <w:top w:val="none" w:sz="0" w:space="0" w:color="auto"/>
                                                <w:left w:val="none" w:sz="0" w:space="0" w:color="auto"/>
                                                <w:bottom w:val="none" w:sz="0" w:space="0" w:color="auto"/>
                                                <w:right w:val="none" w:sz="0" w:space="0" w:color="auto"/>
                                              </w:divBdr>
                                              <w:divsChild>
                                                <w:div w:id="1463617425">
                                                  <w:marLeft w:val="0"/>
                                                  <w:marRight w:val="0"/>
                                                  <w:marTop w:val="0"/>
                                                  <w:marBottom w:val="0"/>
                                                  <w:divBdr>
                                                    <w:top w:val="none" w:sz="0" w:space="0" w:color="auto"/>
                                                    <w:left w:val="none" w:sz="0" w:space="0" w:color="auto"/>
                                                    <w:bottom w:val="single" w:sz="8" w:space="0" w:color="E6E6E6"/>
                                                    <w:right w:val="single" w:sz="8" w:space="0" w:color="E6E6E6"/>
                                                  </w:divBdr>
                                                  <w:divsChild>
                                                    <w:div w:id="540093558">
                                                      <w:marLeft w:val="0"/>
                                                      <w:marRight w:val="0"/>
                                                      <w:marTop w:val="0"/>
                                                      <w:marBottom w:val="0"/>
                                                      <w:divBdr>
                                                        <w:top w:val="none" w:sz="0" w:space="0" w:color="auto"/>
                                                        <w:left w:val="none" w:sz="0" w:space="0" w:color="auto"/>
                                                        <w:bottom w:val="none" w:sz="0" w:space="0" w:color="auto"/>
                                                        <w:right w:val="none" w:sz="0" w:space="0" w:color="auto"/>
                                                      </w:divBdr>
                                                      <w:divsChild>
                                                        <w:div w:id="170149323">
                                                          <w:marLeft w:val="0"/>
                                                          <w:marRight w:val="0"/>
                                                          <w:marTop w:val="0"/>
                                                          <w:marBottom w:val="0"/>
                                                          <w:divBdr>
                                                            <w:top w:val="none" w:sz="0" w:space="0" w:color="auto"/>
                                                            <w:left w:val="none" w:sz="0" w:space="0" w:color="auto"/>
                                                            <w:bottom w:val="none" w:sz="0" w:space="0" w:color="auto"/>
                                                            <w:right w:val="none" w:sz="0" w:space="0" w:color="auto"/>
                                                          </w:divBdr>
                                                          <w:divsChild>
                                                            <w:div w:id="1912034030">
                                                              <w:marLeft w:val="0"/>
                                                              <w:marRight w:val="0"/>
                                                              <w:marTop w:val="0"/>
                                                              <w:marBottom w:val="0"/>
                                                              <w:divBdr>
                                                                <w:top w:val="none" w:sz="0" w:space="0" w:color="auto"/>
                                                                <w:left w:val="none" w:sz="0" w:space="0" w:color="auto"/>
                                                                <w:bottom w:val="none" w:sz="0" w:space="0" w:color="auto"/>
                                                                <w:right w:val="none" w:sz="0" w:space="0" w:color="auto"/>
                                                              </w:divBdr>
                                                            </w:div>
                                                          </w:divsChild>
                                                        </w:div>
                                                        <w:div w:id="1182166758">
                                                          <w:marLeft w:val="0"/>
                                                          <w:marRight w:val="0"/>
                                                          <w:marTop w:val="0"/>
                                                          <w:marBottom w:val="0"/>
                                                          <w:divBdr>
                                                            <w:top w:val="none" w:sz="0" w:space="0" w:color="auto"/>
                                                            <w:left w:val="none" w:sz="0" w:space="0" w:color="auto"/>
                                                            <w:bottom w:val="none" w:sz="0" w:space="0" w:color="auto"/>
                                                            <w:right w:val="none" w:sz="0" w:space="0" w:color="auto"/>
                                                          </w:divBdr>
                                                          <w:divsChild>
                                                            <w:div w:id="239563939">
                                                              <w:marLeft w:val="0"/>
                                                              <w:marRight w:val="0"/>
                                                              <w:marTop w:val="0"/>
                                                              <w:marBottom w:val="0"/>
                                                              <w:divBdr>
                                                                <w:top w:val="none" w:sz="0" w:space="0" w:color="auto"/>
                                                                <w:left w:val="none" w:sz="0" w:space="0" w:color="auto"/>
                                                                <w:bottom w:val="none" w:sz="0" w:space="0" w:color="auto"/>
                                                                <w:right w:val="none" w:sz="0" w:space="0" w:color="auto"/>
                                                              </w:divBdr>
                                                            </w:div>
                                                          </w:divsChild>
                                                        </w:div>
                                                        <w:div w:id="1954507957">
                                                          <w:marLeft w:val="0"/>
                                                          <w:marRight w:val="0"/>
                                                          <w:marTop w:val="0"/>
                                                          <w:marBottom w:val="0"/>
                                                          <w:divBdr>
                                                            <w:top w:val="none" w:sz="0" w:space="0" w:color="auto"/>
                                                            <w:left w:val="none" w:sz="0" w:space="0" w:color="auto"/>
                                                            <w:bottom w:val="none" w:sz="0" w:space="0" w:color="auto"/>
                                                            <w:right w:val="none" w:sz="0" w:space="0" w:color="auto"/>
                                                          </w:divBdr>
                                                          <w:divsChild>
                                                            <w:div w:id="7955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8838">
                                                      <w:marLeft w:val="0"/>
                                                      <w:marRight w:val="0"/>
                                                      <w:marTop w:val="0"/>
                                                      <w:marBottom w:val="0"/>
                                                      <w:divBdr>
                                                        <w:top w:val="none" w:sz="0" w:space="0" w:color="auto"/>
                                                        <w:left w:val="none" w:sz="0" w:space="0" w:color="auto"/>
                                                        <w:bottom w:val="none" w:sz="0" w:space="0" w:color="auto"/>
                                                        <w:right w:val="none" w:sz="0" w:space="0" w:color="auto"/>
                                                      </w:divBdr>
                                                      <w:divsChild>
                                                        <w:div w:id="30157851">
                                                          <w:marLeft w:val="0"/>
                                                          <w:marRight w:val="0"/>
                                                          <w:marTop w:val="0"/>
                                                          <w:marBottom w:val="0"/>
                                                          <w:divBdr>
                                                            <w:top w:val="none" w:sz="0" w:space="0" w:color="auto"/>
                                                            <w:left w:val="none" w:sz="0" w:space="0" w:color="auto"/>
                                                            <w:bottom w:val="none" w:sz="0" w:space="0" w:color="auto"/>
                                                            <w:right w:val="none" w:sz="0" w:space="0" w:color="auto"/>
                                                          </w:divBdr>
                                                          <w:divsChild>
                                                            <w:div w:id="1190100480">
                                                              <w:marLeft w:val="0"/>
                                                              <w:marRight w:val="0"/>
                                                              <w:marTop w:val="0"/>
                                                              <w:marBottom w:val="0"/>
                                                              <w:divBdr>
                                                                <w:top w:val="none" w:sz="0" w:space="0" w:color="auto"/>
                                                                <w:left w:val="none" w:sz="0" w:space="0" w:color="auto"/>
                                                                <w:bottom w:val="none" w:sz="0" w:space="0" w:color="auto"/>
                                                                <w:right w:val="none" w:sz="0" w:space="0" w:color="auto"/>
                                                              </w:divBdr>
                                                            </w:div>
                                                          </w:divsChild>
                                                        </w:div>
                                                        <w:div w:id="272908097">
                                                          <w:marLeft w:val="0"/>
                                                          <w:marRight w:val="0"/>
                                                          <w:marTop w:val="0"/>
                                                          <w:marBottom w:val="0"/>
                                                          <w:divBdr>
                                                            <w:top w:val="none" w:sz="0" w:space="0" w:color="auto"/>
                                                            <w:left w:val="none" w:sz="0" w:space="0" w:color="auto"/>
                                                            <w:bottom w:val="none" w:sz="0" w:space="0" w:color="auto"/>
                                                            <w:right w:val="none" w:sz="0" w:space="0" w:color="auto"/>
                                                          </w:divBdr>
                                                          <w:divsChild>
                                                            <w:div w:id="225721592">
                                                              <w:marLeft w:val="0"/>
                                                              <w:marRight w:val="0"/>
                                                              <w:marTop w:val="0"/>
                                                              <w:marBottom w:val="0"/>
                                                              <w:divBdr>
                                                                <w:top w:val="none" w:sz="0" w:space="0" w:color="auto"/>
                                                                <w:left w:val="none" w:sz="0" w:space="0" w:color="auto"/>
                                                                <w:bottom w:val="none" w:sz="0" w:space="0" w:color="auto"/>
                                                                <w:right w:val="none" w:sz="0" w:space="0" w:color="auto"/>
                                                              </w:divBdr>
                                                            </w:div>
                                                          </w:divsChild>
                                                        </w:div>
                                                        <w:div w:id="1782147157">
                                                          <w:marLeft w:val="0"/>
                                                          <w:marRight w:val="0"/>
                                                          <w:marTop w:val="0"/>
                                                          <w:marBottom w:val="0"/>
                                                          <w:divBdr>
                                                            <w:top w:val="none" w:sz="0" w:space="0" w:color="auto"/>
                                                            <w:left w:val="none" w:sz="0" w:space="0" w:color="auto"/>
                                                            <w:bottom w:val="none" w:sz="0" w:space="0" w:color="auto"/>
                                                            <w:right w:val="none" w:sz="0" w:space="0" w:color="auto"/>
                                                          </w:divBdr>
                                                          <w:divsChild>
                                                            <w:div w:id="12356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737081">
                                          <w:marLeft w:val="0"/>
                                          <w:marRight w:val="0"/>
                                          <w:marTop w:val="0"/>
                                          <w:marBottom w:val="0"/>
                                          <w:divBdr>
                                            <w:top w:val="none" w:sz="0" w:space="0" w:color="auto"/>
                                            <w:left w:val="none" w:sz="0" w:space="0" w:color="auto"/>
                                            <w:bottom w:val="none" w:sz="0" w:space="0" w:color="auto"/>
                                            <w:right w:val="none" w:sz="0" w:space="0" w:color="auto"/>
                                          </w:divBdr>
                                          <w:divsChild>
                                            <w:div w:id="1418554971">
                                              <w:marLeft w:val="0"/>
                                              <w:marRight w:val="0"/>
                                              <w:marTop w:val="0"/>
                                              <w:marBottom w:val="0"/>
                                              <w:divBdr>
                                                <w:top w:val="none" w:sz="0" w:space="0" w:color="auto"/>
                                                <w:left w:val="none" w:sz="0" w:space="0" w:color="auto"/>
                                                <w:bottom w:val="none" w:sz="0" w:space="0" w:color="auto"/>
                                                <w:right w:val="none" w:sz="0" w:space="0" w:color="auto"/>
                                              </w:divBdr>
                                              <w:divsChild>
                                                <w:div w:id="389546320">
                                                  <w:marLeft w:val="0"/>
                                                  <w:marRight w:val="0"/>
                                                  <w:marTop w:val="0"/>
                                                  <w:marBottom w:val="0"/>
                                                  <w:divBdr>
                                                    <w:top w:val="none" w:sz="0" w:space="0" w:color="auto"/>
                                                    <w:left w:val="none" w:sz="0" w:space="0" w:color="auto"/>
                                                    <w:bottom w:val="none" w:sz="0" w:space="0" w:color="auto"/>
                                                    <w:right w:val="none" w:sz="0" w:space="0" w:color="auto"/>
                                                  </w:divBdr>
                                                  <w:divsChild>
                                                    <w:div w:id="1981154064">
                                                      <w:marLeft w:val="0"/>
                                                      <w:marRight w:val="0"/>
                                                      <w:marTop w:val="0"/>
                                                      <w:marBottom w:val="0"/>
                                                      <w:divBdr>
                                                        <w:top w:val="none" w:sz="0" w:space="0" w:color="auto"/>
                                                        <w:left w:val="none" w:sz="0" w:space="0" w:color="auto"/>
                                                        <w:bottom w:val="none" w:sz="0" w:space="0" w:color="auto"/>
                                                        <w:right w:val="none" w:sz="0" w:space="0" w:color="auto"/>
                                                      </w:divBdr>
                                                      <w:divsChild>
                                                        <w:div w:id="797800072">
                                                          <w:marLeft w:val="0"/>
                                                          <w:marRight w:val="0"/>
                                                          <w:marTop w:val="0"/>
                                                          <w:marBottom w:val="0"/>
                                                          <w:divBdr>
                                                            <w:top w:val="none" w:sz="0" w:space="0" w:color="auto"/>
                                                            <w:left w:val="none" w:sz="0" w:space="0" w:color="auto"/>
                                                            <w:bottom w:val="none" w:sz="0" w:space="0" w:color="auto"/>
                                                            <w:right w:val="none" w:sz="0" w:space="0" w:color="auto"/>
                                                          </w:divBdr>
                                                          <w:divsChild>
                                                            <w:div w:id="15038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94206">
                                          <w:marLeft w:val="0"/>
                                          <w:marRight w:val="0"/>
                                          <w:marTop w:val="0"/>
                                          <w:marBottom w:val="0"/>
                                          <w:divBdr>
                                            <w:top w:val="none" w:sz="0" w:space="0" w:color="auto"/>
                                            <w:left w:val="none" w:sz="0" w:space="0" w:color="auto"/>
                                            <w:bottom w:val="none" w:sz="0" w:space="0" w:color="auto"/>
                                            <w:right w:val="none" w:sz="0" w:space="0" w:color="auto"/>
                                          </w:divBdr>
                                        </w:div>
                                        <w:div w:id="19502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96222">
          <w:marLeft w:val="0"/>
          <w:marRight w:val="0"/>
          <w:marTop w:val="0"/>
          <w:marBottom w:val="0"/>
          <w:divBdr>
            <w:top w:val="none" w:sz="0" w:space="0" w:color="auto"/>
            <w:left w:val="none" w:sz="0" w:space="0" w:color="auto"/>
            <w:bottom w:val="none" w:sz="0" w:space="0" w:color="auto"/>
            <w:right w:val="none" w:sz="0" w:space="0" w:color="auto"/>
          </w:divBdr>
          <w:divsChild>
            <w:div w:id="1326938272">
              <w:marLeft w:val="0"/>
              <w:marRight w:val="0"/>
              <w:marTop w:val="0"/>
              <w:marBottom w:val="0"/>
              <w:divBdr>
                <w:top w:val="none" w:sz="0" w:space="0" w:color="auto"/>
                <w:left w:val="none" w:sz="0" w:space="0" w:color="auto"/>
                <w:bottom w:val="none" w:sz="0" w:space="0" w:color="auto"/>
                <w:right w:val="none" w:sz="0" w:space="0" w:color="auto"/>
              </w:divBdr>
              <w:divsChild>
                <w:div w:id="258755865">
                  <w:marLeft w:val="0"/>
                  <w:marRight w:val="0"/>
                  <w:marTop w:val="0"/>
                  <w:marBottom w:val="0"/>
                  <w:divBdr>
                    <w:top w:val="none" w:sz="0" w:space="0" w:color="auto"/>
                    <w:left w:val="none" w:sz="0" w:space="0" w:color="auto"/>
                    <w:bottom w:val="none" w:sz="0" w:space="0" w:color="auto"/>
                    <w:right w:val="none" w:sz="0" w:space="0" w:color="auto"/>
                  </w:divBdr>
                  <w:divsChild>
                    <w:div w:id="762342721">
                      <w:marLeft w:val="0"/>
                      <w:marRight w:val="0"/>
                      <w:marTop w:val="0"/>
                      <w:marBottom w:val="0"/>
                      <w:divBdr>
                        <w:top w:val="none" w:sz="0" w:space="0" w:color="auto"/>
                        <w:left w:val="none" w:sz="0" w:space="0" w:color="auto"/>
                        <w:bottom w:val="none" w:sz="0" w:space="0" w:color="auto"/>
                        <w:right w:val="none" w:sz="0" w:space="0" w:color="auto"/>
                      </w:divBdr>
                      <w:divsChild>
                        <w:div w:id="527330212">
                          <w:marLeft w:val="0"/>
                          <w:marRight w:val="0"/>
                          <w:marTop w:val="0"/>
                          <w:marBottom w:val="0"/>
                          <w:divBdr>
                            <w:top w:val="none" w:sz="0" w:space="0" w:color="auto"/>
                            <w:left w:val="none" w:sz="0" w:space="0" w:color="auto"/>
                            <w:bottom w:val="none" w:sz="0" w:space="0" w:color="auto"/>
                            <w:right w:val="none" w:sz="0" w:space="0" w:color="auto"/>
                          </w:divBdr>
                          <w:divsChild>
                            <w:div w:id="966082198">
                              <w:marLeft w:val="0"/>
                              <w:marRight w:val="0"/>
                              <w:marTop w:val="0"/>
                              <w:marBottom w:val="0"/>
                              <w:divBdr>
                                <w:top w:val="none" w:sz="0" w:space="0" w:color="auto"/>
                                <w:left w:val="none" w:sz="0" w:space="0" w:color="auto"/>
                                <w:bottom w:val="none" w:sz="0" w:space="0" w:color="auto"/>
                                <w:right w:val="none" w:sz="0" w:space="0" w:color="auto"/>
                              </w:divBdr>
                              <w:divsChild>
                                <w:div w:id="1024793320">
                                  <w:marLeft w:val="0"/>
                                  <w:marRight w:val="0"/>
                                  <w:marTop w:val="0"/>
                                  <w:marBottom w:val="0"/>
                                  <w:divBdr>
                                    <w:top w:val="none" w:sz="0" w:space="0" w:color="auto"/>
                                    <w:left w:val="none" w:sz="0" w:space="0" w:color="auto"/>
                                    <w:bottom w:val="none" w:sz="0" w:space="0" w:color="auto"/>
                                    <w:right w:val="none" w:sz="0" w:space="0" w:color="auto"/>
                                  </w:divBdr>
                                  <w:divsChild>
                                    <w:div w:id="675422662">
                                      <w:marLeft w:val="0"/>
                                      <w:marRight w:val="0"/>
                                      <w:marTop w:val="0"/>
                                      <w:marBottom w:val="0"/>
                                      <w:divBdr>
                                        <w:top w:val="none" w:sz="0" w:space="0" w:color="auto"/>
                                        <w:left w:val="none" w:sz="0" w:space="0" w:color="auto"/>
                                        <w:bottom w:val="none" w:sz="0" w:space="0" w:color="auto"/>
                                        <w:right w:val="none" w:sz="0" w:space="0" w:color="auto"/>
                                      </w:divBdr>
                                      <w:divsChild>
                                        <w:div w:id="21377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2902">
                              <w:marLeft w:val="0"/>
                              <w:marRight w:val="0"/>
                              <w:marTop w:val="0"/>
                              <w:marBottom w:val="0"/>
                              <w:divBdr>
                                <w:top w:val="none" w:sz="0" w:space="0" w:color="auto"/>
                                <w:left w:val="none" w:sz="0" w:space="0" w:color="auto"/>
                                <w:bottom w:val="none" w:sz="0" w:space="0" w:color="auto"/>
                                <w:right w:val="none" w:sz="0" w:space="0" w:color="auto"/>
                              </w:divBdr>
                              <w:divsChild>
                                <w:div w:id="1015960057">
                                  <w:marLeft w:val="0"/>
                                  <w:marRight w:val="0"/>
                                  <w:marTop w:val="0"/>
                                  <w:marBottom w:val="0"/>
                                  <w:divBdr>
                                    <w:top w:val="none" w:sz="0" w:space="0" w:color="auto"/>
                                    <w:left w:val="none" w:sz="0" w:space="0" w:color="auto"/>
                                    <w:bottom w:val="none" w:sz="0" w:space="0" w:color="auto"/>
                                    <w:right w:val="none" w:sz="0" w:space="0" w:color="auto"/>
                                  </w:divBdr>
                                  <w:divsChild>
                                    <w:div w:id="2609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454716">
      <w:bodyDiv w:val="1"/>
      <w:marLeft w:val="0"/>
      <w:marRight w:val="0"/>
      <w:marTop w:val="0"/>
      <w:marBottom w:val="0"/>
      <w:divBdr>
        <w:top w:val="none" w:sz="0" w:space="0" w:color="auto"/>
        <w:left w:val="none" w:sz="0" w:space="0" w:color="auto"/>
        <w:bottom w:val="none" w:sz="0" w:space="0" w:color="auto"/>
        <w:right w:val="none" w:sz="0" w:space="0" w:color="auto"/>
      </w:divBdr>
    </w:div>
    <w:div w:id="1816798748">
      <w:bodyDiv w:val="1"/>
      <w:marLeft w:val="0"/>
      <w:marRight w:val="0"/>
      <w:marTop w:val="0"/>
      <w:marBottom w:val="0"/>
      <w:divBdr>
        <w:top w:val="none" w:sz="0" w:space="0" w:color="auto"/>
        <w:left w:val="none" w:sz="0" w:space="0" w:color="auto"/>
        <w:bottom w:val="none" w:sz="0" w:space="0" w:color="auto"/>
        <w:right w:val="none" w:sz="0" w:space="0" w:color="auto"/>
      </w:divBdr>
      <w:divsChild>
        <w:div w:id="115292384">
          <w:marLeft w:val="0"/>
          <w:marRight w:val="0"/>
          <w:marTop w:val="0"/>
          <w:marBottom w:val="0"/>
          <w:divBdr>
            <w:top w:val="none" w:sz="0" w:space="0" w:color="auto"/>
            <w:left w:val="none" w:sz="0" w:space="0" w:color="auto"/>
            <w:bottom w:val="none" w:sz="0" w:space="0" w:color="auto"/>
            <w:right w:val="none" w:sz="0" w:space="0" w:color="auto"/>
          </w:divBdr>
        </w:div>
        <w:div w:id="265430798">
          <w:marLeft w:val="0"/>
          <w:marRight w:val="0"/>
          <w:marTop w:val="0"/>
          <w:marBottom w:val="0"/>
          <w:divBdr>
            <w:top w:val="none" w:sz="0" w:space="0" w:color="auto"/>
            <w:left w:val="none" w:sz="0" w:space="0" w:color="auto"/>
            <w:bottom w:val="none" w:sz="0" w:space="0" w:color="auto"/>
            <w:right w:val="none" w:sz="0" w:space="0" w:color="auto"/>
          </w:divBdr>
          <w:divsChild>
            <w:div w:id="7606250">
              <w:marLeft w:val="0"/>
              <w:marRight w:val="0"/>
              <w:marTop w:val="0"/>
              <w:marBottom w:val="0"/>
              <w:divBdr>
                <w:top w:val="none" w:sz="0" w:space="0" w:color="auto"/>
                <w:left w:val="none" w:sz="0" w:space="0" w:color="auto"/>
                <w:bottom w:val="none" w:sz="0" w:space="0" w:color="auto"/>
                <w:right w:val="none" w:sz="0" w:space="0" w:color="auto"/>
              </w:divBdr>
              <w:divsChild>
                <w:div w:id="1367606285">
                  <w:marLeft w:val="0"/>
                  <w:marRight w:val="0"/>
                  <w:marTop w:val="0"/>
                  <w:marBottom w:val="0"/>
                  <w:divBdr>
                    <w:top w:val="none" w:sz="0" w:space="0" w:color="auto"/>
                    <w:left w:val="none" w:sz="0" w:space="0" w:color="auto"/>
                    <w:bottom w:val="none" w:sz="0" w:space="0" w:color="auto"/>
                    <w:right w:val="none" w:sz="0" w:space="0" w:color="auto"/>
                  </w:divBdr>
                  <w:divsChild>
                    <w:div w:id="41488521">
                      <w:marLeft w:val="0"/>
                      <w:marRight w:val="0"/>
                      <w:marTop w:val="0"/>
                      <w:marBottom w:val="0"/>
                      <w:divBdr>
                        <w:top w:val="none" w:sz="0" w:space="0" w:color="auto"/>
                        <w:left w:val="none" w:sz="0" w:space="0" w:color="auto"/>
                        <w:bottom w:val="none" w:sz="0" w:space="0" w:color="auto"/>
                        <w:right w:val="none" w:sz="0" w:space="0" w:color="auto"/>
                      </w:divBdr>
                      <w:divsChild>
                        <w:div w:id="217397123">
                          <w:marLeft w:val="0"/>
                          <w:marRight w:val="0"/>
                          <w:marTop w:val="0"/>
                          <w:marBottom w:val="0"/>
                          <w:divBdr>
                            <w:top w:val="none" w:sz="0" w:space="0" w:color="auto"/>
                            <w:left w:val="none" w:sz="0" w:space="0" w:color="auto"/>
                            <w:bottom w:val="none" w:sz="0" w:space="0" w:color="auto"/>
                            <w:right w:val="none" w:sz="0" w:space="0" w:color="auto"/>
                          </w:divBdr>
                          <w:divsChild>
                            <w:div w:id="1995059744">
                              <w:marLeft w:val="0"/>
                              <w:marRight w:val="0"/>
                              <w:marTop w:val="0"/>
                              <w:marBottom w:val="0"/>
                              <w:divBdr>
                                <w:top w:val="none" w:sz="0" w:space="0" w:color="auto"/>
                                <w:left w:val="none" w:sz="0" w:space="0" w:color="auto"/>
                                <w:bottom w:val="none" w:sz="0" w:space="0" w:color="auto"/>
                                <w:right w:val="none" w:sz="0" w:space="0" w:color="auto"/>
                              </w:divBdr>
                            </w:div>
                          </w:divsChild>
                        </w:div>
                        <w:div w:id="8272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10657">
                  <w:marLeft w:val="0"/>
                  <w:marRight w:val="0"/>
                  <w:marTop w:val="0"/>
                  <w:marBottom w:val="0"/>
                  <w:divBdr>
                    <w:top w:val="none" w:sz="0" w:space="0" w:color="auto"/>
                    <w:left w:val="none" w:sz="0" w:space="0" w:color="auto"/>
                    <w:bottom w:val="none" w:sz="0" w:space="0" w:color="auto"/>
                    <w:right w:val="none" w:sz="0" w:space="0" w:color="auto"/>
                  </w:divBdr>
                  <w:divsChild>
                    <w:div w:id="430703142">
                      <w:marLeft w:val="0"/>
                      <w:marRight w:val="0"/>
                      <w:marTop w:val="0"/>
                      <w:marBottom w:val="0"/>
                      <w:divBdr>
                        <w:top w:val="none" w:sz="0" w:space="0" w:color="auto"/>
                        <w:left w:val="none" w:sz="0" w:space="0" w:color="auto"/>
                        <w:bottom w:val="none" w:sz="0" w:space="0" w:color="auto"/>
                        <w:right w:val="none" w:sz="0" w:space="0" w:color="auto"/>
                      </w:divBdr>
                    </w:div>
                    <w:div w:id="896942238">
                      <w:marLeft w:val="0"/>
                      <w:marRight w:val="0"/>
                      <w:marTop w:val="0"/>
                      <w:marBottom w:val="0"/>
                      <w:divBdr>
                        <w:top w:val="none" w:sz="0" w:space="0" w:color="auto"/>
                        <w:left w:val="none" w:sz="0" w:space="0" w:color="auto"/>
                        <w:bottom w:val="none" w:sz="0" w:space="0" w:color="auto"/>
                        <w:right w:val="none" w:sz="0" w:space="0" w:color="auto"/>
                      </w:divBdr>
                      <w:divsChild>
                        <w:div w:id="316422973">
                          <w:marLeft w:val="0"/>
                          <w:marRight w:val="0"/>
                          <w:marTop w:val="0"/>
                          <w:marBottom w:val="0"/>
                          <w:divBdr>
                            <w:top w:val="none" w:sz="0" w:space="0" w:color="auto"/>
                            <w:left w:val="none" w:sz="0" w:space="0" w:color="auto"/>
                            <w:bottom w:val="none" w:sz="0" w:space="0" w:color="auto"/>
                            <w:right w:val="none" w:sz="0" w:space="0" w:color="auto"/>
                          </w:divBdr>
                        </w:div>
                        <w:div w:id="391587721">
                          <w:marLeft w:val="0"/>
                          <w:marRight w:val="0"/>
                          <w:marTop w:val="0"/>
                          <w:marBottom w:val="0"/>
                          <w:divBdr>
                            <w:top w:val="none" w:sz="0" w:space="0" w:color="auto"/>
                            <w:left w:val="none" w:sz="0" w:space="0" w:color="auto"/>
                            <w:bottom w:val="none" w:sz="0" w:space="0" w:color="auto"/>
                            <w:right w:val="none" w:sz="0" w:space="0" w:color="auto"/>
                          </w:divBdr>
                        </w:div>
                        <w:div w:id="1188907137">
                          <w:marLeft w:val="0"/>
                          <w:marRight w:val="0"/>
                          <w:marTop w:val="0"/>
                          <w:marBottom w:val="0"/>
                          <w:divBdr>
                            <w:top w:val="none" w:sz="0" w:space="0" w:color="auto"/>
                            <w:left w:val="none" w:sz="0" w:space="0" w:color="auto"/>
                            <w:bottom w:val="none" w:sz="0" w:space="0" w:color="auto"/>
                            <w:right w:val="none" w:sz="0" w:space="0" w:color="auto"/>
                          </w:divBdr>
                        </w:div>
                        <w:div w:id="1318922169">
                          <w:marLeft w:val="0"/>
                          <w:marRight w:val="0"/>
                          <w:marTop w:val="0"/>
                          <w:marBottom w:val="0"/>
                          <w:divBdr>
                            <w:top w:val="none" w:sz="0" w:space="0" w:color="auto"/>
                            <w:left w:val="none" w:sz="0" w:space="0" w:color="auto"/>
                            <w:bottom w:val="none" w:sz="0" w:space="0" w:color="auto"/>
                            <w:right w:val="none" w:sz="0" w:space="0" w:color="auto"/>
                          </w:divBdr>
                          <w:divsChild>
                            <w:div w:id="1123185260">
                              <w:marLeft w:val="0"/>
                              <w:marRight w:val="0"/>
                              <w:marTop w:val="0"/>
                              <w:marBottom w:val="0"/>
                              <w:divBdr>
                                <w:top w:val="none" w:sz="0" w:space="0" w:color="auto"/>
                                <w:left w:val="none" w:sz="0" w:space="0" w:color="auto"/>
                                <w:bottom w:val="none" w:sz="0" w:space="0" w:color="auto"/>
                                <w:right w:val="none" w:sz="0" w:space="0" w:color="auto"/>
                              </w:divBdr>
                            </w:div>
                          </w:divsChild>
                        </w:div>
                        <w:div w:id="1820614643">
                          <w:marLeft w:val="0"/>
                          <w:marRight w:val="0"/>
                          <w:marTop w:val="0"/>
                          <w:marBottom w:val="0"/>
                          <w:divBdr>
                            <w:top w:val="none" w:sz="0" w:space="0" w:color="auto"/>
                            <w:left w:val="none" w:sz="0" w:space="0" w:color="auto"/>
                            <w:bottom w:val="none" w:sz="0" w:space="0" w:color="auto"/>
                            <w:right w:val="none" w:sz="0" w:space="0" w:color="auto"/>
                          </w:divBdr>
                        </w:div>
                        <w:div w:id="1826120088">
                          <w:marLeft w:val="0"/>
                          <w:marRight w:val="0"/>
                          <w:marTop w:val="0"/>
                          <w:marBottom w:val="0"/>
                          <w:divBdr>
                            <w:top w:val="none" w:sz="0" w:space="0" w:color="auto"/>
                            <w:left w:val="none" w:sz="0" w:space="0" w:color="auto"/>
                            <w:bottom w:val="none" w:sz="0" w:space="0" w:color="auto"/>
                            <w:right w:val="none" w:sz="0" w:space="0" w:color="auto"/>
                          </w:divBdr>
                        </w:div>
                        <w:div w:id="1841501735">
                          <w:marLeft w:val="0"/>
                          <w:marRight w:val="0"/>
                          <w:marTop w:val="0"/>
                          <w:marBottom w:val="0"/>
                          <w:divBdr>
                            <w:top w:val="none" w:sz="0" w:space="0" w:color="auto"/>
                            <w:left w:val="none" w:sz="0" w:space="0" w:color="auto"/>
                            <w:bottom w:val="none" w:sz="0" w:space="0" w:color="auto"/>
                            <w:right w:val="none" w:sz="0" w:space="0" w:color="auto"/>
                          </w:divBdr>
                          <w:divsChild>
                            <w:div w:id="786972492">
                              <w:marLeft w:val="0"/>
                              <w:marRight w:val="0"/>
                              <w:marTop w:val="0"/>
                              <w:marBottom w:val="0"/>
                              <w:divBdr>
                                <w:top w:val="none" w:sz="0" w:space="0" w:color="auto"/>
                                <w:left w:val="none" w:sz="0" w:space="0" w:color="auto"/>
                                <w:bottom w:val="none" w:sz="0" w:space="0" w:color="auto"/>
                                <w:right w:val="none" w:sz="0" w:space="0" w:color="auto"/>
                              </w:divBdr>
                            </w:div>
                          </w:divsChild>
                        </w:div>
                        <w:div w:id="1978535171">
                          <w:marLeft w:val="0"/>
                          <w:marRight w:val="0"/>
                          <w:marTop w:val="0"/>
                          <w:marBottom w:val="0"/>
                          <w:divBdr>
                            <w:top w:val="none" w:sz="0" w:space="0" w:color="auto"/>
                            <w:left w:val="none" w:sz="0" w:space="0" w:color="auto"/>
                            <w:bottom w:val="none" w:sz="0" w:space="0" w:color="auto"/>
                            <w:right w:val="none" w:sz="0" w:space="0" w:color="auto"/>
                          </w:divBdr>
                        </w:div>
                      </w:divsChild>
                    </w:div>
                    <w:div w:id="1332684917">
                      <w:marLeft w:val="0"/>
                      <w:marRight w:val="0"/>
                      <w:marTop w:val="0"/>
                      <w:marBottom w:val="0"/>
                      <w:divBdr>
                        <w:top w:val="none" w:sz="0" w:space="0" w:color="auto"/>
                        <w:left w:val="none" w:sz="0" w:space="0" w:color="auto"/>
                        <w:bottom w:val="none" w:sz="0" w:space="0" w:color="auto"/>
                        <w:right w:val="none" w:sz="0" w:space="0" w:color="auto"/>
                      </w:divBdr>
                      <w:divsChild>
                        <w:div w:id="136143787">
                          <w:marLeft w:val="0"/>
                          <w:marRight w:val="0"/>
                          <w:marTop w:val="0"/>
                          <w:marBottom w:val="0"/>
                          <w:divBdr>
                            <w:top w:val="none" w:sz="0" w:space="0" w:color="auto"/>
                            <w:left w:val="none" w:sz="0" w:space="0" w:color="auto"/>
                            <w:bottom w:val="none" w:sz="0" w:space="0" w:color="auto"/>
                            <w:right w:val="none" w:sz="0" w:space="0" w:color="auto"/>
                          </w:divBdr>
                          <w:divsChild>
                            <w:div w:id="15886581">
                              <w:marLeft w:val="0"/>
                              <w:marRight w:val="0"/>
                              <w:marTop w:val="0"/>
                              <w:marBottom w:val="0"/>
                              <w:divBdr>
                                <w:top w:val="none" w:sz="0" w:space="0" w:color="auto"/>
                                <w:left w:val="none" w:sz="0" w:space="0" w:color="auto"/>
                                <w:bottom w:val="none" w:sz="0" w:space="0" w:color="auto"/>
                                <w:right w:val="none" w:sz="0" w:space="0" w:color="auto"/>
                              </w:divBdr>
                              <w:divsChild>
                                <w:div w:id="551233535">
                                  <w:marLeft w:val="0"/>
                                  <w:marRight w:val="0"/>
                                  <w:marTop w:val="0"/>
                                  <w:marBottom w:val="0"/>
                                  <w:divBdr>
                                    <w:top w:val="none" w:sz="0" w:space="0" w:color="auto"/>
                                    <w:left w:val="none" w:sz="0" w:space="0" w:color="auto"/>
                                    <w:bottom w:val="none" w:sz="0" w:space="0" w:color="auto"/>
                                    <w:right w:val="none" w:sz="0" w:space="0" w:color="auto"/>
                                  </w:divBdr>
                                </w:div>
                                <w:div w:id="821655463">
                                  <w:marLeft w:val="0"/>
                                  <w:marRight w:val="0"/>
                                  <w:marTop w:val="0"/>
                                  <w:marBottom w:val="0"/>
                                  <w:divBdr>
                                    <w:top w:val="none" w:sz="0" w:space="0" w:color="auto"/>
                                    <w:left w:val="none" w:sz="0" w:space="0" w:color="auto"/>
                                    <w:bottom w:val="none" w:sz="0" w:space="0" w:color="auto"/>
                                    <w:right w:val="none" w:sz="0" w:space="0" w:color="auto"/>
                                  </w:divBdr>
                                  <w:divsChild>
                                    <w:div w:id="1386293115">
                                      <w:marLeft w:val="0"/>
                                      <w:marRight w:val="0"/>
                                      <w:marTop w:val="0"/>
                                      <w:marBottom w:val="0"/>
                                      <w:divBdr>
                                        <w:top w:val="none" w:sz="0" w:space="0" w:color="auto"/>
                                        <w:left w:val="none" w:sz="0" w:space="0" w:color="auto"/>
                                        <w:bottom w:val="none" w:sz="0" w:space="0" w:color="auto"/>
                                        <w:right w:val="none" w:sz="0" w:space="0" w:color="auto"/>
                                      </w:divBdr>
                                      <w:divsChild>
                                        <w:div w:id="304237972">
                                          <w:marLeft w:val="0"/>
                                          <w:marRight w:val="0"/>
                                          <w:marTop w:val="0"/>
                                          <w:marBottom w:val="0"/>
                                          <w:divBdr>
                                            <w:top w:val="none" w:sz="0" w:space="0" w:color="auto"/>
                                            <w:left w:val="none" w:sz="0" w:space="0" w:color="auto"/>
                                            <w:bottom w:val="none" w:sz="0" w:space="0" w:color="auto"/>
                                            <w:right w:val="none" w:sz="0" w:space="0" w:color="auto"/>
                                          </w:divBdr>
                                          <w:divsChild>
                                            <w:div w:id="639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6497">
                                  <w:marLeft w:val="0"/>
                                  <w:marRight w:val="0"/>
                                  <w:marTop w:val="0"/>
                                  <w:marBottom w:val="0"/>
                                  <w:divBdr>
                                    <w:top w:val="none" w:sz="0" w:space="0" w:color="auto"/>
                                    <w:left w:val="none" w:sz="0" w:space="0" w:color="auto"/>
                                    <w:bottom w:val="none" w:sz="0" w:space="0" w:color="auto"/>
                                    <w:right w:val="none" w:sz="0" w:space="0" w:color="auto"/>
                                  </w:divBdr>
                                </w:div>
                              </w:divsChild>
                            </w:div>
                            <w:div w:id="137233312">
                              <w:marLeft w:val="0"/>
                              <w:marRight w:val="0"/>
                              <w:marTop w:val="0"/>
                              <w:marBottom w:val="0"/>
                              <w:divBdr>
                                <w:top w:val="none" w:sz="0" w:space="0" w:color="auto"/>
                                <w:left w:val="none" w:sz="0" w:space="0" w:color="auto"/>
                                <w:bottom w:val="none" w:sz="0" w:space="0" w:color="auto"/>
                                <w:right w:val="none" w:sz="0" w:space="0" w:color="auto"/>
                              </w:divBdr>
                              <w:divsChild>
                                <w:div w:id="367069792">
                                  <w:marLeft w:val="0"/>
                                  <w:marRight w:val="0"/>
                                  <w:marTop w:val="0"/>
                                  <w:marBottom w:val="0"/>
                                  <w:divBdr>
                                    <w:top w:val="none" w:sz="0" w:space="0" w:color="auto"/>
                                    <w:left w:val="none" w:sz="0" w:space="0" w:color="auto"/>
                                    <w:bottom w:val="none" w:sz="0" w:space="0" w:color="auto"/>
                                    <w:right w:val="none" w:sz="0" w:space="0" w:color="auto"/>
                                  </w:divBdr>
                                  <w:divsChild>
                                    <w:div w:id="533546099">
                                      <w:marLeft w:val="0"/>
                                      <w:marRight w:val="0"/>
                                      <w:marTop w:val="0"/>
                                      <w:marBottom w:val="0"/>
                                      <w:divBdr>
                                        <w:top w:val="none" w:sz="0" w:space="0" w:color="auto"/>
                                        <w:left w:val="none" w:sz="0" w:space="0" w:color="auto"/>
                                        <w:bottom w:val="none" w:sz="0" w:space="0" w:color="auto"/>
                                        <w:right w:val="none" w:sz="0" w:space="0" w:color="auto"/>
                                      </w:divBdr>
                                      <w:divsChild>
                                        <w:div w:id="1528908399">
                                          <w:marLeft w:val="0"/>
                                          <w:marRight w:val="0"/>
                                          <w:marTop w:val="0"/>
                                          <w:marBottom w:val="0"/>
                                          <w:divBdr>
                                            <w:top w:val="none" w:sz="0" w:space="0" w:color="auto"/>
                                            <w:left w:val="none" w:sz="0" w:space="0" w:color="auto"/>
                                            <w:bottom w:val="none" w:sz="0" w:space="0" w:color="auto"/>
                                            <w:right w:val="none" w:sz="0" w:space="0" w:color="auto"/>
                                          </w:divBdr>
                                        </w:div>
                                      </w:divsChild>
                                    </w:div>
                                    <w:div w:id="707099579">
                                      <w:marLeft w:val="0"/>
                                      <w:marRight w:val="0"/>
                                      <w:marTop w:val="0"/>
                                      <w:marBottom w:val="0"/>
                                      <w:divBdr>
                                        <w:top w:val="none" w:sz="0" w:space="0" w:color="auto"/>
                                        <w:left w:val="none" w:sz="0" w:space="0" w:color="auto"/>
                                        <w:bottom w:val="none" w:sz="0" w:space="0" w:color="auto"/>
                                        <w:right w:val="none" w:sz="0" w:space="0" w:color="auto"/>
                                      </w:divBdr>
                                    </w:div>
                                    <w:div w:id="15988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19361">
                              <w:marLeft w:val="0"/>
                              <w:marRight w:val="0"/>
                              <w:marTop w:val="0"/>
                              <w:marBottom w:val="0"/>
                              <w:divBdr>
                                <w:top w:val="none" w:sz="0" w:space="0" w:color="auto"/>
                                <w:left w:val="none" w:sz="0" w:space="0" w:color="auto"/>
                                <w:bottom w:val="none" w:sz="0" w:space="0" w:color="auto"/>
                                <w:right w:val="none" w:sz="0" w:space="0" w:color="auto"/>
                              </w:divBdr>
                              <w:divsChild>
                                <w:div w:id="70933848">
                                  <w:marLeft w:val="0"/>
                                  <w:marRight w:val="0"/>
                                  <w:marTop w:val="0"/>
                                  <w:marBottom w:val="0"/>
                                  <w:divBdr>
                                    <w:top w:val="none" w:sz="0" w:space="0" w:color="auto"/>
                                    <w:left w:val="none" w:sz="0" w:space="0" w:color="auto"/>
                                    <w:bottom w:val="none" w:sz="0" w:space="0" w:color="auto"/>
                                    <w:right w:val="none" w:sz="0" w:space="0" w:color="auto"/>
                                  </w:divBdr>
                                  <w:divsChild>
                                    <w:div w:id="1521817538">
                                      <w:marLeft w:val="0"/>
                                      <w:marRight w:val="0"/>
                                      <w:marTop w:val="0"/>
                                      <w:marBottom w:val="0"/>
                                      <w:divBdr>
                                        <w:top w:val="none" w:sz="0" w:space="0" w:color="auto"/>
                                        <w:left w:val="none" w:sz="0" w:space="0" w:color="auto"/>
                                        <w:bottom w:val="none" w:sz="0" w:space="0" w:color="auto"/>
                                        <w:right w:val="none" w:sz="0" w:space="0" w:color="auto"/>
                                      </w:divBdr>
                                    </w:div>
                                  </w:divsChild>
                                </w:div>
                                <w:div w:id="492840064">
                                  <w:marLeft w:val="0"/>
                                  <w:marRight w:val="0"/>
                                  <w:marTop w:val="0"/>
                                  <w:marBottom w:val="0"/>
                                  <w:divBdr>
                                    <w:top w:val="none" w:sz="0" w:space="0" w:color="auto"/>
                                    <w:left w:val="none" w:sz="0" w:space="0" w:color="auto"/>
                                    <w:bottom w:val="none" w:sz="0" w:space="0" w:color="auto"/>
                                    <w:right w:val="none" w:sz="0" w:space="0" w:color="auto"/>
                                  </w:divBdr>
                                </w:div>
                                <w:div w:id="1504197352">
                                  <w:marLeft w:val="0"/>
                                  <w:marRight w:val="0"/>
                                  <w:marTop w:val="0"/>
                                  <w:marBottom w:val="0"/>
                                  <w:divBdr>
                                    <w:top w:val="none" w:sz="0" w:space="0" w:color="auto"/>
                                    <w:left w:val="none" w:sz="0" w:space="0" w:color="auto"/>
                                    <w:bottom w:val="none" w:sz="0" w:space="0" w:color="auto"/>
                                    <w:right w:val="none" w:sz="0" w:space="0" w:color="auto"/>
                                  </w:divBdr>
                                </w:div>
                                <w:div w:id="2038655991">
                                  <w:marLeft w:val="0"/>
                                  <w:marRight w:val="0"/>
                                  <w:marTop w:val="0"/>
                                  <w:marBottom w:val="0"/>
                                  <w:divBdr>
                                    <w:top w:val="none" w:sz="0" w:space="0" w:color="auto"/>
                                    <w:left w:val="none" w:sz="0" w:space="0" w:color="auto"/>
                                    <w:bottom w:val="none" w:sz="0" w:space="0" w:color="auto"/>
                                    <w:right w:val="none" w:sz="0" w:space="0" w:color="auto"/>
                                  </w:divBdr>
                                </w:div>
                              </w:divsChild>
                            </w:div>
                            <w:div w:id="694843476">
                              <w:marLeft w:val="0"/>
                              <w:marRight w:val="0"/>
                              <w:marTop w:val="0"/>
                              <w:marBottom w:val="0"/>
                              <w:divBdr>
                                <w:top w:val="none" w:sz="0" w:space="0" w:color="auto"/>
                                <w:left w:val="none" w:sz="0" w:space="0" w:color="auto"/>
                                <w:bottom w:val="none" w:sz="0" w:space="0" w:color="auto"/>
                                <w:right w:val="none" w:sz="0" w:space="0" w:color="auto"/>
                              </w:divBdr>
                              <w:divsChild>
                                <w:div w:id="1514029131">
                                  <w:marLeft w:val="0"/>
                                  <w:marRight w:val="0"/>
                                  <w:marTop w:val="0"/>
                                  <w:marBottom w:val="0"/>
                                  <w:divBdr>
                                    <w:top w:val="none" w:sz="0" w:space="0" w:color="auto"/>
                                    <w:left w:val="none" w:sz="0" w:space="0" w:color="auto"/>
                                    <w:bottom w:val="none" w:sz="0" w:space="0" w:color="auto"/>
                                    <w:right w:val="none" w:sz="0" w:space="0" w:color="auto"/>
                                  </w:divBdr>
                                  <w:divsChild>
                                    <w:div w:id="332150431">
                                      <w:marLeft w:val="0"/>
                                      <w:marRight w:val="0"/>
                                      <w:marTop w:val="0"/>
                                      <w:marBottom w:val="0"/>
                                      <w:divBdr>
                                        <w:top w:val="none" w:sz="0" w:space="0" w:color="auto"/>
                                        <w:left w:val="none" w:sz="0" w:space="0" w:color="auto"/>
                                        <w:bottom w:val="none" w:sz="0" w:space="0" w:color="auto"/>
                                        <w:right w:val="none" w:sz="0" w:space="0" w:color="auto"/>
                                      </w:divBdr>
                                    </w:div>
                                    <w:div w:id="366102178">
                                      <w:marLeft w:val="0"/>
                                      <w:marRight w:val="0"/>
                                      <w:marTop w:val="0"/>
                                      <w:marBottom w:val="0"/>
                                      <w:divBdr>
                                        <w:top w:val="none" w:sz="0" w:space="0" w:color="auto"/>
                                        <w:left w:val="none" w:sz="0" w:space="0" w:color="auto"/>
                                        <w:bottom w:val="none" w:sz="0" w:space="0" w:color="auto"/>
                                        <w:right w:val="none" w:sz="0" w:space="0" w:color="auto"/>
                                      </w:divBdr>
                                    </w:div>
                                    <w:div w:id="1122382367">
                                      <w:marLeft w:val="0"/>
                                      <w:marRight w:val="0"/>
                                      <w:marTop w:val="0"/>
                                      <w:marBottom w:val="0"/>
                                      <w:divBdr>
                                        <w:top w:val="none" w:sz="0" w:space="0" w:color="auto"/>
                                        <w:left w:val="none" w:sz="0" w:space="0" w:color="auto"/>
                                        <w:bottom w:val="none" w:sz="0" w:space="0" w:color="auto"/>
                                        <w:right w:val="none" w:sz="0" w:space="0" w:color="auto"/>
                                      </w:divBdr>
                                      <w:divsChild>
                                        <w:div w:id="83497597">
                                          <w:marLeft w:val="0"/>
                                          <w:marRight w:val="0"/>
                                          <w:marTop w:val="0"/>
                                          <w:marBottom w:val="0"/>
                                          <w:divBdr>
                                            <w:top w:val="none" w:sz="0" w:space="0" w:color="auto"/>
                                            <w:left w:val="none" w:sz="0" w:space="0" w:color="auto"/>
                                            <w:bottom w:val="none" w:sz="0" w:space="0" w:color="auto"/>
                                            <w:right w:val="none" w:sz="0" w:space="0" w:color="auto"/>
                                          </w:divBdr>
                                          <w:divsChild>
                                            <w:div w:id="731660485">
                                              <w:marLeft w:val="0"/>
                                              <w:marRight w:val="0"/>
                                              <w:marTop w:val="0"/>
                                              <w:marBottom w:val="0"/>
                                              <w:divBdr>
                                                <w:top w:val="none" w:sz="0" w:space="0" w:color="auto"/>
                                                <w:left w:val="none" w:sz="0" w:space="0" w:color="auto"/>
                                                <w:bottom w:val="none" w:sz="0" w:space="0" w:color="auto"/>
                                                <w:right w:val="none" w:sz="0" w:space="0" w:color="auto"/>
                                              </w:divBdr>
                                            </w:div>
                                            <w:div w:id="14821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82470">
                              <w:marLeft w:val="0"/>
                              <w:marRight w:val="0"/>
                              <w:marTop w:val="0"/>
                              <w:marBottom w:val="0"/>
                              <w:divBdr>
                                <w:top w:val="none" w:sz="0" w:space="0" w:color="auto"/>
                                <w:left w:val="none" w:sz="0" w:space="0" w:color="auto"/>
                                <w:bottom w:val="none" w:sz="0" w:space="0" w:color="auto"/>
                                <w:right w:val="none" w:sz="0" w:space="0" w:color="auto"/>
                              </w:divBdr>
                            </w:div>
                            <w:div w:id="1232037621">
                              <w:marLeft w:val="0"/>
                              <w:marRight w:val="0"/>
                              <w:marTop w:val="0"/>
                              <w:marBottom w:val="0"/>
                              <w:divBdr>
                                <w:top w:val="none" w:sz="0" w:space="0" w:color="auto"/>
                                <w:left w:val="none" w:sz="0" w:space="0" w:color="auto"/>
                                <w:bottom w:val="none" w:sz="0" w:space="0" w:color="auto"/>
                                <w:right w:val="none" w:sz="0" w:space="0" w:color="auto"/>
                              </w:divBdr>
                              <w:divsChild>
                                <w:div w:id="393309640">
                                  <w:marLeft w:val="0"/>
                                  <w:marRight w:val="0"/>
                                  <w:marTop w:val="0"/>
                                  <w:marBottom w:val="0"/>
                                  <w:divBdr>
                                    <w:top w:val="none" w:sz="0" w:space="0" w:color="auto"/>
                                    <w:left w:val="none" w:sz="0" w:space="0" w:color="auto"/>
                                    <w:bottom w:val="none" w:sz="0" w:space="0" w:color="auto"/>
                                    <w:right w:val="none" w:sz="0" w:space="0" w:color="auto"/>
                                  </w:divBdr>
                                </w:div>
                              </w:divsChild>
                            </w:div>
                            <w:div w:id="1982274192">
                              <w:marLeft w:val="0"/>
                              <w:marRight w:val="0"/>
                              <w:marTop w:val="0"/>
                              <w:marBottom w:val="0"/>
                              <w:divBdr>
                                <w:top w:val="none" w:sz="0" w:space="0" w:color="auto"/>
                                <w:left w:val="none" w:sz="0" w:space="0" w:color="auto"/>
                                <w:bottom w:val="none" w:sz="0" w:space="0" w:color="auto"/>
                                <w:right w:val="none" w:sz="0" w:space="0" w:color="auto"/>
                              </w:divBdr>
                              <w:divsChild>
                                <w:div w:id="402024428">
                                  <w:marLeft w:val="0"/>
                                  <w:marRight w:val="0"/>
                                  <w:marTop w:val="0"/>
                                  <w:marBottom w:val="0"/>
                                  <w:divBdr>
                                    <w:top w:val="none" w:sz="0" w:space="0" w:color="auto"/>
                                    <w:left w:val="none" w:sz="0" w:space="0" w:color="auto"/>
                                    <w:bottom w:val="none" w:sz="0" w:space="0" w:color="auto"/>
                                    <w:right w:val="none" w:sz="0" w:space="0" w:color="auto"/>
                                  </w:divBdr>
                                </w:div>
                                <w:div w:id="522789156">
                                  <w:marLeft w:val="0"/>
                                  <w:marRight w:val="0"/>
                                  <w:marTop w:val="0"/>
                                  <w:marBottom w:val="0"/>
                                  <w:divBdr>
                                    <w:top w:val="none" w:sz="0" w:space="0" w:color="auto"/>
                                    <w:left w:val="none" w:sz="0" w:space="0" w:color="auto"/>
                                    <w:bottom w:val="none" w:sz="0" w:space="0" w:color="auto"/>
                                    <w:right w:val="none" w:sz="0" w:space="0" w:color="auto"/>
                                  </w:divBdr>
                                </w:div>
                                <w:div w:id="922222837">
                                  <w:marLeft w:val="0"/>
                                  <w:marRight w:val="0"/>
                                  <w:marTop w:val="0"/>
                                  <w:marBottom w:val="0"/>
                                  <w:divBdr>
                                    <w:top w:val="none" w:sz="0" w:space="0" w:color="auto"/>
                                    <w:left w:val="none" w:sz="0" w:space="0" w:color="auto"/>
                                    <w:bottom w:val="none" w:sz="0" w:space="0" w:color="auto"/>
                                    <w:right w:val="none" w:sz="0" w:space="0" w:color="auto"/>
                                  </w:divBdr>
                                  <w:divsChild>
                                    <w:div w:id="1698192345">
                                      <w:marLeft w:val="0"/>
                                      <w:marRight w:val="0"/>
                                      <w:marTop w:val="0"/>
                                      <w:marBottom w:val="0"/>
                                      <w:divBdr>
                                        <w:top w:val="none" w:sz="0" w:space="0" w:color="auto"/>
                                        <w:left w:val="none" w:sz="0" w:space="0" w:color="auto"/>
                                        <w:bottom w:val="none" w:sz="0" w:space="0" w:color="auto"/>
                                        <w:right w:val="none" w:sz="0" w:space="0" w:color="auto"/>
                                      </w:divBdr>
                                      <w:divsChild>
                                        <w:div w:id="67504001">
                                          <w:marLeft w:val="0"/>
                                          <w:marRight w:val="0"/>
                                          <w:marTop w:val="0"/>
                                          <w:marBottom w:val="0"/>
                                          <w:divBdr>
                                            <w:top w:val="none" w:sz="0" w:space="0" w:color="auto"/>
                                            <w:left w:val="none" w:sz="0" w:space="0" w:color="auto"/>
                                            <w:bottom w:val="none" w:sz="0" w:space="0" w:color="auto"/>
                                            <w:right w:val="none" w:sz="0" w:space="0" w:color="auto"/>
                                          </w:divBdr>
                                        </w:div>
                                        <w:div w:id="111637173">
                                          <w:marLeft w:val="0"/>
                                          <w:marRight w:val="0"/>
                                          <w:marTop w:val="0"/>
                                          <w:marBottom w:val="0"/>
                                          <w:divBdr>
                                            <w:top w:val="none" w:sz="0" w:space="0" w:color="auto"/>
                                            <w:left w:val="none" w:sz="0" w:space="0" w:color="auto"/>
                                            <w:bottom w:val="none" w:sz="0" w:space="0" w:color="auto"/>
                                            <w:right w:val="none" w:sz="0" w:space="0" w:color="auto"/>
                                          </w:divBdr>
                                        </w:div>
                                        <w:div w:id="188683679">
                                          <w:marLeft w:val="0"/>
                                          <w:marRight w:val="0"/>
                                          <w:marTop w:val="0"/>
                                          <w:marBottom w:val="0"/>
                                          <w:divBdr>
                                            <w:top w:val="none" w:sz="0" w:space="0" w:color="auto"/>
                                            <w:left w:val="none" w:sz="0" w:space="0" w:color="auto"/>
                                            <w:bottom w:val="none" w:sz="0" w:space="0" w:color="auto"/>
                                            <w:right w:val="none" w:sz="0" w:space="0" w:color="auto"/>
                                          </w:divBdr>
                                        </w:div>
                                        <w:div w:id="219635225">
                                          <w:marLeft w:val="0"/>
                                          <w:marRight w:val="0"/>
                                          <w:marTop w:val="0"/>
                                          <w:marBottom w:val="0"/>
                                          <w:divBdr>
                                            <w:top w:val="none" w:sz="0" w:space="0" w:color="auto"/>
                                            <w:left w:val="none" w:sz="0" w:space="0" w:color="auto"/>
                                            <w:bottom w:val="none" w:sz="0" w:space="0" w:color="auto"/>
                                            <w:right w:val="none" w:sz="0" w:space="0" w:color="auto"/>
                                          </w:divBdr>
                                        </w:div>
                                        <w:div w:id="297492910">
                                          <w:marLeft w:val="0"/>
                                          <w:marRight w:val="0"/>
                                          <w:marTop w:val="0"/>
                                          <w:marBottom w:val="0"/>
                                          <w:divBdr>
                                            <w:top w:val="none" w:sz="0" w:space="0" w:color="auto"/>
                                            <w:left w:val="none" w:sz="0" w:space="0" w:color="auto"/>
                                            <w:bottom w:val="none" w:sz="0" w:space="0" w:color="auto"/>
                                            <w:right w:val="none" w:sz="0" w:space="0" w:color="auto"/>
                                          </w:divBdr>
                                        </w:div>
                                        <w:div w:id="314534400">
                                          <w:marLeft w:val="0"/>
                                          <w:marRight w:val="0"/>
                                          <w:marTop w:val="0"/>
                                          <w:marBottom w:val="0"/>
                                          <w:divBdr>
                                            <w:top w:val="none" w:sz="0" w:space="0" w:color="auto"/>
                                            <w:left w:val="none" w:sz="0" w:space="0" w:color="auto"/>
                                            <w:bottom w:val="none" w:sz="0" w:space="0" w:color="auto"/>
                                            <w:right w:val="none" w:sz="0" w:space="0" w:color="auto"/>
                                          </w:divBdr>
                                        </w:div>
                                        <w:div w:id="412241103">
                                          <w:marLeft w:val="0"/>
                                          <w:marRight w:val="0"/>
                                          <w:marTop w:val="0"/>
                                          <w:marBottom w:val="0"/>
                                          <w:divBdr>
                                            <w:top w:val="none" w:sz="0" w:space="0" w:color="auto"/>
                                            <w:left w:val="none" w:sz="0" w:space="0" w:color="auto"/>
                                            <w:bottom w:val="none" w:sz="0" w:space="0" w:color="auto"/>
                                            <w:right w:val="none" w:sz="0" w:space="0" w:color="auto"/>
                                          </w:divBdr>
                                        </w:div>
                                        <w:div w:id="527106176">
                                          <w:marLeft w:val="0"/>
                                          <w:marRight w:val="0"/>
                                          <w:marTop w:val="0"/>
                                          <w:marBottom w:val="0"/>
                                          <w:divBdr>
                                            <w:top w:val="none" w:sz="0" w:space="0" w:color="auto"/>
                                            <w:left w:val="none" w:sz="0" w:space="0" w:color="auto"/>
                                            <w:bottom w:val="none" w:sz="0" w:space="0" w:color="auto"/>
                                            <w:right w:val="none" w:sz="0" w:space="0" w:color="auto"/>
                                          </w:divBdr>
                                        </w:div>
                                        <w:div w:id="557515142">
                                          <w:marLeft w:val="0"/>
                                          <w:marRight w:val="0"/>
                                          <w:marTop w:val="0"/>
                                          <w:marBottom w:val="0"/>
                                          <w:divBdr>
                                            <w:top w:val="none" w:sz="0" w:space="0" w:color="auto"/>
                                            <w:left w:val="none" w:sz="0" w:space="0" w:color="auto"/>
                                            <w:bottom w:val="none" w:sz="0" w:space="0" w:color="auto"/>
                                            <w:right w:val="none" w:sz="0" w:space="0" w:color="auto"/>
                                          </w:divBdr>
                                        </w:div>
                                        <w:div w:id="607543189">
                                          <w:marLeft w:val="0"/>
                                          <w:marRight w:val="0"/>
                                          <w:marTop w:val="0"/>
                                          <w:marBottom w:val="0"/>
                                          <w:divBdr>
                                            <w:top w:val="none" w:sz="0" w:space="0" w:color="auto"/>
                                            <w:left w:val="none" w:sz="0" w:space="0" w:color="auto"/>
                                            <w:bottom w:val="none" w:sz="0" w:space="0" w:color="auto"/>
                                            <w:right w:val="none" w:sz="0" w:space="0" w:color="auto"/>
                                          </w:divBdr>
                                        </w:div>
                                        <w:div w:id="666716097">
                                          <w:marLeft w:val="0"/>
                                          <w:marRight w:val="0"/>
                                          <w:marTop w:val="0"/>
                                          <w:marBottom w:val="0"/>
                                          <w:divBdr>
                                            <w:top w:val="none" w:sz="0" w:space="0" w:color="auto"/>
                                            <w:left w:val="none" w:sz="0" w:space="0" w:color="auto"/>
                                            <w:bottom w:val="none" w:sz="0" w:space="0" w:color="auto"/>
                                            <w:right w:val="none" w:sz="0" w:space="0" w:color="auto"/>
                                          </w:divBdr>
                                        </w:div>
                                        <w:div w:id="820267312">
                                          <w:marLeft w:val="0"/>
                                          <w:marRight w:val="0"/>
                                          <w:marTop w:val="0"/>
                                          <w:marBottom w:val="0"/>
                                          <w:divBdr>
                                            <w:top w:val="none" w:sz="0" w:space="0" w:color="auto"/>
                                            <w:left w:val="none" w:sz="0" w:space="0" w:color="auto"/>
                                            <w:bottom w:val="none" w:sz="0" w:space="0" w:color="auto"/>
                                            <w:right w:val="none" w:sz="0" w:space="0" w:color="auto"/>
                                          </w:divBdr>
                                        </w:div>
                                        <w:div w:id="917404436">
                                          <w:marLeft w:val="0"/>
                                          <w:marRight w:val="0"/>
                                          <w:marTop w:val="0"/>
                                          <w:marBottom w:val="0"/>
                                          <w:divBdr>
                                            <w:top w:val="none" w:sz="0" w:space="0" w:color="auto"/>
                                            <w:left w:val="none" w:sz="0" w:space="0" w:color="auto"/>
                                            <w:bottom w:val="none" w:sz="0" w:space="0" w:color="auto"/>
                                            <w:right w:val="none" w:sz="0" w:space="0" w:color="auto"/>
                                          </w:divBdr>
                                        </w:div>
                                        <w:div w:id="1009678464">
                                          <w:marLeft w:val="0"/>
                                          <w:marRight w:val="0"/>
                                          <w:marTop w:val="0"/>
                                          <w:marBottom w:val="0"/>
                                          <w:divBdr>
                                            <w:top w:val="none" w:sz="0" w:space="0" w:color="auto"/>
                                            <w:left w:val="none" w:sz="0" w:space="0" w:color="auto"/>
                                            <w:bottom w:val="none" w:sz="0" w:space="0" w:color="auto"/>
                                            <w:right w:val="none" w:sz="0" w:space="0" w:color="auto"/>
                                          </w:divBdr>
                                        </w:div>
                                        <w:div w:id="1104958677">
                                          <w:marLeft w:val="0"/>
                                          <w:marRight w:val="0"/>
                                          <w:marTop w:val="0"/>
                                          <w:marBottom w:val="0"/>
                                          <w:divBdr>
                                            <w:top w:val="none" w:sz="0" w:space="0" w:color="auto"/>
                                            <w:left w:val="none" w:sz="0" w:space="0" w:color="auto"/>
                                            <w:bottom w:val="none" w:sz="0" w:space="0" w:color="auto"/>
                                            <w:right w:val="none" w:sz="0" w:space="0" w:color="auto"/>
                                          </w:divBdr>
                                        </w:div>
                                        <w:div w:id="1134450244">
                                          <w:marLeft w:val="0"/>
                                          <w:marRight w:val="0"/>
                                          <w:marTop w:val="0"/>
                                          <w:marBottom w:val="0"/>
                                          <w:divBdr>
                                            <w:top w:val="none" w:sz="0" w:space="0" w:color="auto"/>
                                            <w:left w:val="none" w:sz="0" w:space="0" w:color="auto"/>
                                            <w:bottom w:val="none" w:sz="0" w:space="0" w:color="auto"/>
                                            <w:right w:val="none" w:sz="0" w:space="0" w:color="auto"/>
                                          </w:divBdr>
                                        </w:div>
                                        <w:div w:id="1136802668">
                                          <w:marLeft w:val="0"/>
                                          <w:marRight w:val="0"/>
                                          <w:marTop w:val="0"/>
                                          <w:marBottom w:val="0"/>
                                          <w:divBdr>
                                            <w:top w:val="none" w:sz="0" w:space="0" w:color="auto"/>
                                            <w:left w:val="none" w:sz="0" w:space="0" w:color="auto"/>
                                            <w:bottom w:val="none" w:sz="0" w:space="0" w:color="auto"/>
                                            <w:right w:val="none" w:sz="0" w:space="0" w:color="auto"/>
                                          </w:divBdr>
                                        </w:div>
                                        <w:div w:id="1150364372">
                                          <w:marLeft w:val="0"/>
                                          <w:marRight w:val="0"/>
                                          <w:marTop w:val="0"/>
                                          <w:marBottom w:val="0"/>
                                          <w:divBdr>
                                            <w:top w:val="none" w:sz="0" w:space="0" w:color="auto"/>
                                            <w:left w:val="none" w:sz="0" w:space="0" w:color="auto"/>
                                            <w:bottom w:val="none" w:sz="0" w:space="0" w:color="auto"/>
                                            <w:right w:val="none" w:sz="0" w:space="0" w:color="auto"/>
                                          </w:divBdr>
                                        </w:div>
                                        <w:div w:id="1162241086">
                                          <w:marLeft w:val="0"/>
                                          <w:marRight w:val="0"/>
                                          <w:marTop w:val="0"/>
                                          <w:marBottom w:val="0"/>
                                          <w:divBdr>
                                            <w:top w:val="none" w:sz="0" w:space="0" w:color="auto"/>
                                            <w:left w:val="none" w:sz="0" w:space="0" w:color="auto"/>
                                            <w:bottom w:val="none" w:sz="0" w:space="0" w:color="auto"/>
                                            <w:right w:val="none" w:sz="0" w:space="0" w:color="auto"/>
                                          </w:divBdr>
                                        </w:div>
                                        <w:div w:id="1209997186">
                                          <w:marLeft w:val="0"/>
                                          <w:marRight w:val="0"/>
                                          <w:marTop w:val="0"/>
                                          <w:marBottom w:val="0"/>
                                          <w:divBdr>
                                            <w:top w:val="none" w:sz="0" w:space="0" w:color="auto"/>
                                            <w:left w:val="none" w:sz="0" w:space="0" w:color="auto"/>
                                            <w:bottom w:val="none" w:sz="0" w:space="0" w:color="auto"/>
                                            <w:right w:val="none" w:sz="0" w:space="0" w:color="auto"/>
                                          </w:divBdr>
                                        </w:div>
                                        <w:div w:id="1249536190">
                                          <w:marLeft w:val="0"/>
                                          <w:marRight w:val="0"/>
                                          <w:marTop w:val="0"/>
                                          <w:marBottom w:val="0"/>
                                          <w:divBdr>
                                            <w:top w:val="none" w:sz="0" w:space="0" w:color="auto"/>
                                            <w:left w:val="none" w:sz="0" w:space="0" w:color="auto"/>
                                            <w:bottom w:val="none" w:sz="0" w:space="0" w:color="auto"/>
                                            <w:right w:val="none" w:sz="0" w:space="0" w:color="auto"/>
                                          </w:divBdr>
                                        </w:div>
                                        <w:div w:id="1258371525">
                                          <w:marLeft w:val="0"/>
                                          <w:marRight w:val="0"/>
                                          <w:marTop w:val="0"/>
                                          <w:marBottom w:val="0"/>
                                          <w:divBdr>
                                            <w:top w:val="none" w:sz="0" w:space="0" w:color="auto"/>
                                            <w:left w:val="none" w:sz="0" w:space="0" w:color="auto"/>
                                            <w:bottom w:val="none" w:sz="0" w:space="0" w:color="auto"/>
                                            <w:right w:val="none" w:sz="0" w:space="0" w:color="auto"/>
                                          </w:divBdr>
                                        </w:div>
                                        <w:div w:id="1362239331">
                                          <w:marLeft w:val="0"/>
                                          <w:marRight w:val="0"/>
                                          <w:marTop w:val="0"/>
                                          <w:marBottom w:val="0"/>
                                          <w:divBdr>
                                            <w:top w:val="none" w:sz="0" w:space="0" w:color="auto"/>
                                            <w:left w:val="none" w:sz="0" w:space="0" w:color="auto"/>
                                            <w:bottom w:val="none" w:sz="0" w:space="0" w:color="auto"/>
                                            <w:right w:val="none" w:sz="0" w:space="0" w:color="auto"/>
                                          </w:divBdr>
                                        </w:div>
                                        <w:div w:id="1370959929">
                                          <w:marLeft w:val="0"/>
                                          <w:marRight w:val="0"/>
                                          <w:marTop w:val="0"/>
                                          <w:marBottom w:val="0"/>
                                          <w:divBdr>
                                            <w:top w:val="none" w:sz="0" w:space="0" w:color="auto"/>
                                            <w:left w:val="none" w:sz="0" w:space="0" w:color="auto"/>
                                            <w:bottom w:val="none" w:sz="0" w:space="0" w:color="auto"/>
                                            <w:right w:val="none" w:sz="0" w:space="0" w:color="auto"/>
                                          </w:divBdr>
                                        </w:div>
                                        <w:div w:id="1490050923">
                                          <w:marLeft w:val="0"/>
                                          <w:marRight w:val="0"/>
                                          <w:marTop w:val="0"/>
                                          <w:marBottom w:val="0"/>
                                          <w:divBdr>
                                            <w:top w:val="none" w:sz="0" w:space="0" w:color="auto"/>
                                            <w:left w:val="none" w:sz="0" w:space="0" w:color="auto"/>
                                            <w:bottom w:val="none" w:sz="0" w:space="0" w:color="auto"/>
                                            <w:right w:val="none" w:sz="0" w:space="0" w:color="auto"/>
                                          </w:divBdr>
                                        </w:div>
                                        <w:div w:id="1564178143">
                                          <w:marLeft w:val="0"/>
                                          <w:marRight w:val="0"/>
                                          <w:marTop w:val="0"/>
                                          <w:marBottom w:val="0"/>
                                          <w:divBdr>
                                            <w:top w:val="none" w:sz="0" w:space="0" w:color="auto"/>
                                            <w:left w:val="none" w:sz="0" w:space="0" w:color="auto"/>
                                            <w:bottom w:val="none" w:sz="0" w:space="0" w:color="auto"/>
                                            <w:right w:val="none" w:sz="0" w:space="0" w:color="auto"/>
                                          </w:divBdr>
                                        </w:div>
                                        <w:div w:id="1586037805">
                                          <w:marLeft w:val="0"/>
                                          <w:marRight w:val="0"/>
                                          <w:marTop w:val="0"/>
                                          <w:marBottom w:val="0"/>
                                          <w:divBdr>
                                            <w:top w:val="none" w:sz="0" w:space="0" w:color="auto"/>
                                            <w:left w:val="none" w:sz="0" w:space="0" w:color="auto"/>
                                            <w:bottom w:val="none" w:sz="0" w:space="0" w:color="auto"/>
                                            <w:right w:val="none" w:sz="0" w:space="0" w:color="auto"/>
                                          </w:divBdr>
                                        </w:div>
                                        <w:div w:id="1708598478">
                                          <w:marLeft w:val="0"/>
                                          <w:marRight w:val="0"/>
                                          <w:marTop w:val="0"/>
                                          <w:marBottom w:val="0"/>
                                          <w:divBdr>
                                            <w:top w:val="none" w:sz="0" w:space="0" w:color="auto"/>
                                            <w:left w:val="none" w:sz="0" w:space="0" w:color="auto"/>
                                            <w:bottom w:val="none" w:sz="0" w:space="0" w:color="auto"/>
                                            <w:right w:val="none" w:sz="0" w:space="0" w:color="auto"/>
                                          </w:divBdr>
                                        </w:div>
                                        <w:div w:id="1889754634">
                                          <w:marLeft w:val="0"/>
                                          <w:marRight w:val="0"/>
                                          <w:marTop w:val="0"/>
                                          <w:marBottom w:val="0"/>
                                          <w:divBdr>
                                            <w:top w:val="none" w:sz="0" w:space="0" w:color="auto"/>
                                            <w:left w:val="none" w:sz="0" w:space="0" w:color="auto"/>
                                            <w:bottom w:val="none" w:sz="0" w:space="0" w:color="auto"/>
                                            <w:right w:val="none" w:sz="0" w:space="0" w:color="auto"/>
                                          </w:divBdr>
                                        </w:div>
                                        <w:div w:id="1942100961">
                                          <w:marLeft w:val="0"/>
                                          <w:marRight w:val="0"/>
                                          <w:marTop w:val="0"/>
                                          <w:marBottom w:val="0"/>
                                          <w:divBdr>
                                            <w:top w:val="none" w:sz="0" w:space="0" w:color="auto"/>
                                            <w:left w:val="none" w:sz="0" w:space="0" w:color="auto"/>
                                            <w:bottom w:val="none" w:sz="0" w:space="0" w:color="auto"/>
                                            <w:right w:val="none" w:sz="0" w:space="0" w:color="auto"/>
                                          </w:divBdr>
                                        </w:div>
                                        <w:div w:id="2050644783">
                                          <w:marLeft w:val="0"/>
                                          <w:marRight w:val="0"/>
                                          <w:marTop w:val="0"/>
                                          <w:marBottom w:val="0"/>
                                          <w:divBdr>
                                            <w:top w:val="none" w:sz="0" w:space="0" w:color="auto"/>
                                            <w:left w:val="none" w:sz="0" w:space="0" w:color="auto"/>
                                            <w:bottom w:val="none" w:sz="0" w:space="0" w:color="auto"/>
                                            <w:right w:val="none" w:sz="0" w:space="0" w:color="auto"/>
                                          </w:divBdr>
                                        </w:div>
                                        <w:div w:id="2056002367">
                                          <w:marLeft w:val="0"/>
                                          <w:marRight w:val="0"/>
                                          <w:marTop w:val="0"/>
                                          <w:marBottom w:val="0"/>
                                          <w:divBdr>
                                            <w:top w:val="none" w:sz="0" w:space="0" w:color="auto"/>
                                            <w:left w:val="none" w:sz="0" w:space="0" w:color="auto"/>
                                            <w:bottom w:val="none" w:sz="0" w:space="0" w:color="auto"/>
                                            <w:right w:val="none" w:sz="0" w:space="0" w:color="auto"/>
                                          </w:divBdr>
                                        </w:div>
                                        <w:div w:id="2101370403">
                                          <w:marLeft w:val="0"/>
                                          <w:marRight w:val="0"/>
                                          <w:marTop w:val="0"/>
                                          <w:marBottom w:val="0"/>
                                          <w:divBdr>
                                            <w:top w:val="none" w:sz="0" w:space="0" w:color="auto"/>
                                            <w:left w:val="none" w:sz="0" w:space="0" w:color="auto"/>
                                            <w:bottom w:val="none" w:sz="0" w:space="0" w:color="auto"/>
                                            <w:right w:val="none" w:sz="0" w:space="0" w:color="auto"/>
                                          </w:divBdr>
                                        </w:div>
                                        <w:div w:id="2124416979">
                                          <w:marLeft w:val="0"/>
                                          <w:marRight w:val="0"/>
                                          <w:marTop w:val="0"/>
                                          <w:marBottom w:val="0"/>
                                          <w:divBdr>
                                            <w:top w:val="none" w:sz="0" w:space="0" w:color="auto"/>
                                            <w:left w:val="none" w:sz="0" w:space="0" w:color="auto"/>
                                            <w:bottom w:val="none" w:sz="0" w:space="0" w:color="auto"/>
                                            <w:right w:val="none" w:sz="0" w:space="0" w:color="auto"/>
                                          </w:divBdr>
                                        </w:div>
                                        <w:div w:id="21464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4515">
                                  <w:marLeft w:val="0"/>
                                  <w:marRight w:val="0"/>
                                  <w:marTop w:val="0"/>
                                  <w:marBottom w:val="0"/>
                                  <w:divBdr>
                                    <w:top w:val="none" w:sz="0" w:space="0" w:color="auto"/>
                                    <w:left w:val="none" w:sz="0" w:space="0" w:color="auto"/>
                                    <w:bottom w:val="none" w:sz="0" w:space="0" w:color="auto"/>
                                    <w:right w:val="none" w:sz="0" w:space="0" w:color="auto"/>
                                  </w:divBdr>
                                </w:div>
                              </w:divsChild>
                            </w:div>
                            <w:div w:id="20523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8661">
                      <w:marLeft w:val="0"/>
                      <w:marRight w:val="0"/>
                      <w:marTop w:val="0"/>
                      <w:marBottom w:val="0"/>
                      <w:divBdr>
                        <w:top w:val="none" w:sz="0" w:space="0" w:color="auto"/>
                        <w:left w:val="none" w:sz="0" w:space="0" w:color="auto"/>
                        <w:bottom w:val="none" w:sz="0" w:space="0" w:color="auto"/>
                        <w:right w:val="none" w:sz="0" w:space="0" w:color="auto"/>
                      </w:divBdr>
                      <w:divsChild>
                        <w:div w:id="1618095757">
                          <w:marLeft w:val="0"/>
                          <w:marRight w:val="0"/>
                          <w:marTop w:val="0"/>
                          <w:marBottom w:val="0"/>
                          <w:divBdr>
                            <w:top w:val="none" w:sz="0" w:space="0" w:color="auto"/>
                            <w:left w:val="none" w:sz="0" w:space="0" w:color="auto"/>
                            <w:bottom w:val="none" w:sz="0" w:space="0" w:color="auto"/>
                            <w:right w:val="none" w:sz="0" w:space="0" w:color="auto"/>
                          </w:divBdr>
                          <w:divsChild>
                            <w:div w:id="1458377148">
                              <w:marLeft w:val="0"/>
                              <w:marRight w:val="0"/>
                              <w:marTop w:val="0"/>
                              <w:marBottom w:val="0"/>
                              <w:divBdr>
                                <w:top w:val="none" w:sz="0" w:space="0" w:color="auto"/>
                                <w:left w:val="none" w:sz="0" w:space="0" w:color="auto"/>
                                <w:bottom w:val="none" w:sz="0" w:space="0" w:color="auto"/>
                                <w:right w:val="none" w:sz="0" w:space="0" w:color="auto"/>
                              </w:divBdr>
                              <w:divsChild>
                                <w:div w:id="1904756760">
                                  <w:marLeft w:val="0"/>
                                  <w:marRight w:val="0"/>
                                  <w:marTop w:val="0"/>
                                  <w:marBottom w:val="0"/>
                                  <w:divBdr>
                                    <w:top w:val="none" w:sz="0" w:space="0" w:color="auto"/>
                                    <w:left w:val="none" w:sz="0" w:space="0" w:color="auto"/>
                                    <w:bottom w:val="none" w:sz="0" w:space="0" w:color="auto"/>
                                    <w:right w:val="none" w:sz="0" w:space="0" w:color="auto"/>
                                  </w:divBdr>
                                </w:div>
                              </w:divsChild>
                            </w:div>
                            <w:div w:id="2038583628">
                              <w:marLeft w:val="0"/>
                              <w:marRight w:val="0"/>
                              <w:marTop w:val="0"/>
                              <w:marBottom w:val="0"/>
                              <w:divBdr>
                                <w:top w:val="none" w:sz="0" w:space="0" w:color="auto"/>
                                <w:left w:val="none" w:sz="0" w:space="0" w:color="auto"/>
                                <w:bottom w:val="none" w:sz="0" w:space="0" w:color="auto"/>
                                <w:right w:val="none" w:sz="0" w:space="0" w:color="auto"/>
                              </w:divBdr>
                              <w:divsChild>
                                <w:div w:id="21431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5091">
                      <w:marLeft w:val="0"/>
                      <w:marRight w:val="0"/>
                      <w:marTop w:val="0"/>
                      <w:marBottom w:val="0"/>
                      <w:divBdr>
                        <w:top w:val="none" w:sz="0" w:space="0" w:color="auto"/>
                        <w:left w:val="none" w:sz="0" w:space="0" w:color="auto"/>
                        <w:bottom w:val="none" w:sz="0" w:space="0" w:color="auto"/>
                        <w:right w:val="none" w:sz="0" w:space="0" w:color="auto"/>
                      </w:divBdr>
                      <w:divsChild>
                        <w:div w:id="1333289547">
                          <w:marLeft w:val="0"/>
                          <w:marRight w:val="0"/>
                          <w:marTop w:val="0"/>
                          <w:marBottom w:val="0"/>
                          <w:divBdr>
                            <w:top w:val="none" w:sz="0" w:space="0" w:color="auto"/>
                            <w:left w:val="none" w:sz="0" w:space="0" w:color="auto"/>
                            <w:bottom w:val="none" w:sz="0" w:space="0" w:color="auto"/>
                            <w:right w:val="none" w:sz="0" w:space="0" w:color="auto"/>
                          </w:divBdr>
                          <w:divsChild>
                            <w:div w:id="1398866926">
                              <w:marLeft w:val="0"/>
                              <w:marRight w:val="0"/>
                              <w:marTop w:val="0"/>
                              <w:marBottom w:val="0"/>
                              <w:divBdr>
                                <w:top w:val="none" w:sz="0" w:space="0" w:color="auto"/>
                                <w:left w:val="none" w:sz="0" w:space="0" w:color="auto"/>
                                <w:bottom w:val="none" w:sz="0" w:space="0" w:color="auto"/>
                                <w:right w:val="none" w:sz="0" w:space="0" w:color="auto"/>
                              </w:divBdr>
                              <w:divsChild>
                                <w:div w:id="1415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222945">
          <w:marLeft w:val="0"/>
          <w:marRight w:val="0"/>
          <w:marTop w:val="0"/>
          <w:marBottom w:val="0"/>
          <w:divBdr>
            <w:top w:val="none" w:sz="0" w:space="0" w:color="auto"/>
            <w:left w:val="none" w:sz="0" w:space="0" w:color="auto"/>
            <w:bottom w:val="none" w:sz="0" w:space="0" w:color="auto"/>
            <w:right w:val="none" w:sz="0" w:space="0" w:color="auto"/>
          </w:divBdr>
        </w:div>
        <w:div w:id="722408597">
          <w:marLeft w:val="0"/>
          <w:marRight w:val="0"/>
          <w:marTop w:val="0"/>
          <w:marBottom w:val="0"/>
          <w:divBdr>
            <w:top w:val="none" w:sz="0" w:space="0" w:color="auto"/>
            <w:left w:val="none" w:sz="0" w:space="0" w:color="auto"/>
            <w:bottom w:val="none" w:sz="0" w:space="0" w:color="auto"/>
            <w:right w:val="none" w:sz="0" w:space="0" w:color="auto"/>
          </w:divBdr>
          <w:divsChild>
            <w:div w:id="2111655235">
              <w:marLeft w:val="0"/>
              <w:marRight w:val="0"/>
              <w:marTop w:val="0"/>
              <w:marBottom w:val="0"/>
              <w:divBdr>
                <w:top w:val="none" w:sz="0" w:space="0" w:color="auto"/>
                <w:left w:val="none" w:sz="0" w:space="0" w:color="auto"/>
                <w:bottom w:val="none" w:sz="0" w:space="0" w:color="auto"/>
                <w:right w:val="none" w:sz="0" w:space="0" w:color="auto"/>
              </w:divBdr>
              <w:divsChild>
                <w:div w:id="124392243">
                  <w:marLeft w:val="0"/>
                  <w:marRight w:val="0"/>
                  <w:marTop w:val="0"/>
                  <w:marBottom w:val="0"/>
                  <w:divBdr>
                    <w:top w:val="none" w:sz="0" w:space="0" w:color="auto"/>
                    <w:left w:val="none" w:sz="0" w:space="0" w:color="auto"/>
                    <w:bottom w:val="none" w:sz="0" w:space="0" w:color="auto"/>
                    <w:right w:val="none" w:sz="0" w:space="0" w:color="auto"/>
                  </w:divBdr>
                </w:div>
                <w:div w:id="477921159">
                  <w:marLeft w:val="0"/>
                  <w:marRight w:val="0"/>
                  <w:marTop w:val="0"/>
                  <w:marBottom w:val="0"/>
                  <w:divBdr>
                    <w:top w:val="none" w:sz="0" w:space="0" w:color="auto"/>
                    <w:left w:val="none" w:sz="0" w:space="0" w:color="auto"/>
                    <w:bottom w:val="none" w:sz="0" w:space="0" w:color="auto"/>
                    <w:right w:val="none" w:sz="0" w:space="0" w:color="auto"/>
                  </w:divBdr>
                </w:div>
                <w:div w:id="1155410275">
                  <w:marLeft w:val="0"/>
                  <w:marRight w:val="0"/>
                  <w:marTop w:val="0"/>
                  <w:marBottom w:val="0"/>
                  <w:divBdr>
                    <w:top w:val="none" w:sz="0" w:space="0" w:color="auto"/>
                    <w:left w:val="none" w:sz="0" w:space="0" w:color="auto"/>
                    <w:bottom w:val="none" w:sz="0" w:space="0" w:color="auto"/>
                    <w:right w:val="none" w:sz="0" w:space="0" w:color="auto"/>
                  </w:divBdr>
                </w:div>
                <w:div w:id="1222640827">
                  <w:marLeft w:val="0"/>
                  <w:marRight w:val="0"/>
                  <w:marTop w:val="0"/>
                  <w:marBottom w:val="0"/>
                  <w:divBdr>
                    <w:top w:val="none" w:sz="0" w:space="0" w:color="auto"/>
                    <w:left w:val="none" w:sz="0" w:space="0" w:color="auto"/>
                    <w:bottom w:val="none" w:sz="0" w:space="0" w:color="auto"/>
                    <w:right w:val="none" w:sz="0" w:space="0" w:color="auto"/>
                  </w:divBdr>
                </w:div>
                <w:div w:id="1252815042">
                  <w:marLeft w:val="0"/>
                  <w:marRight w:val="0"/>
                  <w:marTop w:val="0"/>
                  <w:marBottom w:val="0"/>
                  <w:divBdr>
                    <w:top w:val="none" w:sz="0" w:space="0" w:color="auto"/>
                    <w:left w:val="none" w:sz="0" w:space="0" w:color="auto"/>
                    <w:bottom w:val="none" w:sz="0" w:space="0" w:color="auto"/>
                    <w:right w:val="none" w:sz="0" w:space="0" w:color="auto"/>
                  </w:divBdr>
                </w:div>
                <w:div w:id="1344013617">
                  <w:marLeft w:val="0"/>
                  <w:marRight w:val="0"/>
                  <w:marTop w:val="0"/>
                  <w:marBottom w:val="0"/>
                  <w:divBdr>
                    <w:top w:val="none" w:sz="0" w:space="0" w:color="auto"/>
                    <w:left w:val="none" w:sz="0" w:space="0" w:color="auto"/>
                    <w:bottom w:val="none" w:sz="0" w:space="0" w:color="auto"/>
                    <w:right w:val="none" w:sz="0" w:space="0" w:color="auto"/>
                  </w:divBdr>
                </w:div>
                <w:div w:id="1672753434">
                  <w:marLeft w:val="0"/>
                  <w:marRight w:val="0"/>
                  <w:marTop w:val="0"/>
                  <w:marBottom w:val="0"/>
                  <w:divBdr>
                    <w:top w:val="none" w:sz="0" w:space="0" w:color="auto"/>
                    <w:left w:val="none" w:sz="0" w:space="0" w:color="auto"/>
                    <w:bottom w:val="none" w:sz="0" w:space="0" w:color="auto"/>
                    <w:right w:val="none" w:sz="0" w:space="0" w:color="auto"/>
                  </w:divBdr>
                </w:div>
                <w:div w:id="1872647803">
                  <w:marLeft w:val="0"/>
                  <w:marRight w:val="0"/>
                  <w:marTop w:val="0"/>
                  <w:marBottom w:val="0"/>
                  <w:divBdr>
                    <w:top w:val="none" w:sz="0" w:space="0" w:color="auto"/>
                    <w:left w:val="none" w:sz="0" w:space="0" w:color="auto"/>
                    <w:bottom w:val="none" w:sz="0" w:space="0" w:color="auto"/>
                    <w:right w:val="none" w:sz="0" w:space="0" w:color="auto"/>
                  </w:divBdr>
                </w:div>
                <w:div w:id="19984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4812">
          <w:marLeft w:val="0"/>
          <w:marRight w:val="0"/>
          <w:marTop w:val="0"/>
          <w:marBottom w:val="0"/>
          <w:divBdr>
            <w:top w:val="none" w:sz="0" w:space="0" w:color="auto"/>
            <w:left w:val="none" w:sz="0" w:space="0" w:color="auto"/>
            <w:bottom w:val="none" w:sz="0" w:space="0" w:color="auto"/>
            <w:right w:val="none" w:sz="0" w:space="0" w:color="auto"/>
          </w:divBdr>
          <w:divsChild>
            <w:div w:id="1026102504">
              <w:marLeft w:val="0"/>
              <w:marRight w:val="0"/>
              <w:marTop w:val="0"/>
              <w:marBottom w:val="0"/>
              <w:divBdr>
                <w:top w:val="none" w:sz="0" w:space="0" w:color="auto"/>
                <w:left w:val="none" w:sz="0" w:space="0" w:color="auto"/>
                <w:bottom w:val="none" w:sz="0" w:space="0" w:color="auto"/>
                <w:right w:val="none" w:sz="0" w:space="0" w:color="auto"/>
              </w:divBdr>
              <w:divsChild>
                <w:div w:id="566841004">
                  <w:marLeft w:val="0"/>
                  <w:marRight w:val="0"/>
                  <w:marTop w:val="0"/>
                  <w:marBottom w:val="0"/>
                  <w:divBdr>
                    <w:top w:val="none" w:sz="0" w:space="0" w:color="auto"/>
                    <w:left w:val="none" w:sz="0" w:space="0" w:color="auto"/>
                    <w:bottom w:val="none" w:sz="0" w:space="0" w:color="auto"/>
                    <w:right w:val="none" w:sz="0" w:space="0" w:color="auto"/>
                  </w:divBdr>
                </w:div>
              </w:divsChild>
            </w:div>
            <w:div w:id="1264537293">
              <w:marLeft w:val="0"/>
              <w:marRight w:val="0"/>
              <w:marTop w:val="0"/>
              <w:marBottom w:val="0"/>
              <w:divBdr>
                <w:top w:val="none" w:sz="0" w:space="0" w:color="auto"/>
                <w:left w:val="none" w:sz="0" w:space="0" w:color="auto"/>
                <w:bottom w:val="none" w:sz="0" w:space="0" w:color="auto"/>
                <w:right w:val="none" w:sz="0" w:space="0" w:color="auto"/>
              </w:divBdr>
              <w:divsChild>
                <w:div w:id="6421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8159">
          <w:marLeft w:val="0"/>
          <w:marRight w:val="0"/>
          <w:marTop w:val="0"/>
          <w:marBottom w:val="0"/>
          <w:divBdr>
            <w:top w:val="none" w:sz="0" w:space="0" w:color="auto"/>
            <w:left w:val="none" w:sz="0" w:space="0" w:color="auto"/>
            <w:bottom w:val="none" w:sz="0" w:space="0" w:color="auto"/>
            <w:right w:val="none" w:sz="0" w:space="0" w:color="auto"/>
          </w:divBdr>
          <w:divsChild>
            <w:div w:id="1901869218">
              <w:marLeft w:val="0"/>
              <w:marRight w:val="0"/>
              <w:marTop w:val="0"/>
              <w:marBottom w:val="0"/>
              <w:divBdr>
                <w:top w:val="none" w:sz="0" w:space="0" w:color="auto"/>
                <w:left w:val="none" w:sz="0" w:space="0" w:color="auto"/>
                <w:bottom w:val="none" w:sz="0" w:space="0" w:color="auto"/>
                <w:right w:val="none" w:sz="0" w:space="0" w:color="auto"/>
              </w:divBdr>
            </w:div>
          </w:divsChild>
        </w:div>
        <w:div w:id="1012072764">
          <w:marLeft w:val="0"/>
          <w:marRight w:val="0"/>
          <w:marTop w:val="0"/>
          <w:marBottom w:val="0"/>
          <w:divBdr>
            <w:top w:val="none" w:sz="0" w:space="0" w:color="auto"/>
            <w:left w:val="none" w:sz="0" w:space="0" w:color="auto"/>
            <w:bottom w:val="none" w:sz="0" w:space="0" w:color="auto"/>
            <w:right w:val="none" w:sz="0" w:space="0" w:color="auto"/>
          </w:divBdr>
        </w:div>
        <w:div w:id="1038316671">
          <w:marLeft w:val="0"/>
          <w:marRight w:val="0"/>
          <w:marTop w:val="0"/>
          <w:marBottom w:val="0"/>
          <w:divBdr>
            <w:top w:val="none" w:sz="0" w:space="0" w:color="auto"/>
            <w:left w:val="none" w:sz="0" w:space="0" w:color="auto"/>
            <w:bottom w:val="none" w:sz="0" w:space="0" w:color="auto"/>
            <w:right w:val="none" w:sz="0" w:space="0" w:color="auto"/>
          </w:divBdr>
          <w:divsChild>
            <w:div w:id="1110707733">
              <w:marLeft w:val="0"/>
              <w:marRight w:val="0"/>
              <w:marTop w:val="0"/>
              <w:marBottom w:val="0"/>
              <w:divBdr>
                <w:top w:val="none" w:sz="0" w:space="0" w:color="auto"/>
                <w:left w:val="none" w:sz="0" w:space="0" w:color="auto"/>
                <w:bottom w:val="none" w:sz="0" w:space="0" w:color="auto"/>
                <w:right w:val="none" w:sz="0" w:space="0" w:color="auto"/>
              </w:divBdr>
            </w:div>
          </w:divsChild>
        </w:div>
        <w:div w:id="1126463395">
          <w:marLeft w:val="0"/>
          <w:marRight w:val="0"/>
          <w:marTop w:val="0"/>
          <w:marBottom w:val="0"/>
          <w:divBdr>
            <w:top w:val="none" w:sz="0" w:space="0" w:color="auto"/>
            <w:left w:val="none" w:sz="0" w:space="0" w:color="auto"/>
            <w:bottom w:val="none" w:sz="0" w:space="0" w:color="auto"/>
            <w:right w:val="none" w:sz="0" w:space="0" w:color="auto"/>
          </w:divBdr>
          <w:divsChild>
            <w:div w:id="26686386">
              <w:marLeft w:val="0"/>
              <w:marRight w:val="0"/>
              <w:marTop w:val="0"/>
              <w:marBottom w:val="0"/>
              <w:divBdr>
                <w:top w:val="none" w:sz="0" w:space="0" w:color="auto"/>
                <w:left w:val="none" w:sz="0" w:space="0" w:color="auto"/>
                <w:bottom w:val="none" w:sz="0" w:space="0" w:color="auto"/>
                <w:right w:val="none" w:sz="0" w:space="0" w:color="auto"/>
              </w:divBdr>
            </w:div>
          </w:divsChild>
        </w:div>
        <w:div w:id="1134373973">
          <w:marLeft w:val="0"/>
          <w:marRight w:val="0"/>
          <w:marTop w:val="0"/>
          <w:marBottom w:val="0"/>
          <w:divBdr>
            <w:top w:val="none" w:sz="0" w:space="0" w:color="auto"/>
            <w:left w:val="none" w:sz="0" w:space="0" w:color="auto"/>
            <w:bottom w:val="none" w:sz="0" w:space="0" w:color="auto"/>
            <w:right w:val="none" w:sz="0" w:space="0" w:color="auto"/>
          </w:divBdr>
          <w:divsChild>
            <w:div w:id="1362363871">
              <w:marLeft w:val="0"/>
              <w:marRight w:val="0"/>
              <w:marTop w:val="0"/>
              <w:marBottom w:val="0"/>
              <w:divBdr>
                <w:top w:val="none" w:sz="0" w:space="0" w:color="auto"/>
                <w:left w:val="none" w:sz="0" w:space="0" w:color="auto"/>
                <w:bottom w:val="none" w:sz="0" w:space="0" w:color="auto"/>
                <w:right w:val="none" w:sz="0" w:space="0" w:color="auto"/>
              </w:divBdr>
              <w:divsChild>
                <w:div w:id="574359414">
                  <w:marLeft w:val="0"/>
                  <w:marRight w:val="0"/>
                  <w:marTop w:val="0"/>
                  <w:marBottom w:val="0"/>
                  <w:divBdr>
                    <w:top w:val="none" w:sz="0" w:space="0" w:color="auto"/>
                    <w:left w:val="none" w:sz="0" w:space="0" w:color="auto"/>
                    <w:bottom w:val="none" w:sz="0" w:space="0" w:color="auto"/>
                    <w:right w:val="none" w:sz="0" w:space="0" w:color="auto"/>
                  </w:divBdr>
                  <w:divsChild>
                    <w:div w:id="1878739924">
                      <w:marLeft w:val="0"/>
                      <w:marRight w:val="0"/>
                      <w:marTop w:val="0"/>
                      <w:marBottom w:val="0"/>
                      <w:divBdr>
                        <w:top w:val="none" w:sz="0" w:space="0" w:color="auto"/>
                        <w:left w:val="none" w:sz="0" w:space="0" w:color="auto"/>
                        <w:bottom w:val="none" w:sz="0" w:space="0" w:color="auto"/>
                        <w:right w:val="none" w:sz="0" w:space="0" w:color="auto"/>
                      </w:divBdr>
                      <w:divsChild>
                        <w:div w:id="1591353805">
                          <w:marLeft w:val="0"/>
                          <w:marRight w:val="0"/>
                          <w:marTop w:val="0"/>
                          <w:marBottom w:val="0"/>
                          <w:divBdr>
                            <w:top w:val="none" w:sz="0" w:space="0" w:color="auto"/>
                            <w:left w:val="none" w:sz="0" w:space="0" w:color="auto"/>
                            <w:bottom w:val="none" w:sz="0" w:space="0" w:color="auto"/>
                            <w:right w:val="none" w:sz="0" w:space="0" w:color="auto"/>
                          </w:divBdr>
                          <w:divsChild>
                            <w:div w:id="1959069479">
                              <w:marLeft w:val="0"/>
                              <w:marRight w:val="0"/>
                              <w:marTop w:val="0"/>
                              <w:marBottom w:val="0"/>
                              <w:divBdr>
                                <w:top w:val="none" w:sz="0" w:space="0" w:color="auto"/>
                                <w:left w:val="none" w:sz="0" w:space="0" w:color="auto"/>
                                <w:bottom w:val="none" w:sz="0" w:space="0" w:color="auto"/>
                                <w:right w:val="none" w:sz="0" w:space="0" w:color="auto"/>
                              </w:divBdr>
                              <w:divsChild>
                                <w:div w:id="518741685">
                                  <w:marLeft w:val="0"/>
                                  <w:marRight w:val="0"/>
                                  <w:marTop w:val="0"/>
                                  <w:marBottom w:val="0"/>
                                  <w:divBdr>
                                    <w:top w:val="none" w:sz="0" w:space="0" w:color="auto"/>
                                    <w:left w:val="none" w:sz="0" w:space="0" w:color="auto"/>
                                    <w:bottom w:val="none" w:sz="0" w:space="0" w:color="auto"/>
                                    <w:right w:val="none" w:sz="0" w:space="0" w:color="auto"/>
                                  </w:divBdr>
                                  <w:divsChild>
                                    <w:div w:id="213544508">
                                      <w:marLeft w:val="0"/>
                                      <w:marRight w:val="0"/>
                                      <w:marTop w:val="0"/>
                                      <w:marBottom w:val="0"/>
                                      <w:divBdr>
                                        <w:top w:val="none" w:sz="0" w:space="0" w:color="auto"/>
                                        <w:left w:val="none" w:sz="0" w:space="0" w:color="auto"/>
                                        <w:bottom w:val="none" w:sz="0" w:space="0" w:color="auto"/>
                                        <w:right w:val="none" w:sz="0" w:space="0" w:color="auto"/>
                                      </w:divBdr>
                                      <w:divsChild>
                                        <w:div w:id="8595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27353">
                          <w:marLeft w:val="0"/>
                          <w:marRight w:val="0"/>
                          <w:marTop w:val="0"/>
                          <w:marBottom w:val="0"/>
                          <w:divBdr>
                            <w:top w:val="none" w:sz="0" w:space="0" w:color="auto"/>
                            <w:left w:val="none" w:sz="0" w:space="0" w:color="auto"/>
                            <w:bottom w:val="none" w:sz="0" w:space="0" w:color="auto"/>
                            <w:right w:val="none" w:sz="0" w:space="0" w:color="auto"/>
                          </w:divBdr>
                          <w:divsChild>
                            <w:div w:id="187377129">
                              <w:marLeft w:val="0"/>
                              <w:marRight w:val="0"/>
                              <w:marTop w:val="0"/>
                              <w:marBottom w:val="0"/>
                              <w:divBdr>
                                <w:top w:val="none" w:sz="0" w:space="0" w:color="auto"/>
                                <w:left w:val="none" w:sz="0" w:space="0" w:color="auto"/>
                                <w:bottom w:val="none" w:sz="0" w:space="0" w:color="auto"/>
                                <w:right w:val="none" w:sz="0" w:space="0" w:color="auto"/>
                              </w:divBdr>
                              <w:divsChild>
                                <w:div w:id="59376610">
                                  <w:marLeft w:val="0"/>
                                  <w:marRight w:val="0"/>
                                  <w:marTop w:val="0"/>
                                  <w:marBottom w:val="0"/>
                                  <w:divBdr>
                                    <w:top w:val="none" w:sz="0" w:space="0" w:color="auto"/>
                                    <w:left w:val="none" w:sz="0" w:space="0" w:color="auto"/>
                                    <w:bottom w:val="none" w:sz="0" w:space="0" w:color="auto"/>
                                    <w:right w:val="none" w:sz="0" w:space="0" w:color="auto"/>
                                  </w:divBdr>
                                  <w:divsChild>
                                    <w:div w:id="451441763">
                                      <w:marLeft w:val="0"/>
                                      <w:marRight w:val="0"/>
                                      <w:marTop w:val="0"/>
                                      <w:marBottom w:val="0"/>
                                      <w:divBdr>
                                        <w:top w:val="none" w:sz="0" w:space="0" w:color="auto"/>
                                        <w:left w:val="none" w:sz="0" w:space="0" w:color="auto"/>
                                        <w:bottom w:val="none" w:sz="0" w:space="0" w:color="auto"/>
                                        <w:right w:val="none" w:sz="0" w:space="0" w:color="auto"/>
                                      </w:divBdr>
                                      <w:divsChild>
                                        <w:div w:id="426655731">
                                          <w:marLeft w:val="0"/>
                                          <w:marRight w:val="0"/>
                                          <w:marTop w:val="0"/>
                                          <w:marBottom w:val="0"/>
                                          <w:divBdr>
                                            <w:top w:val="none" w:sz="0" w:space="0" w:color="auto"/>
                                            <w:left w:val="none" w:sz="0" w:space="0" w:color="auto"/>
                                            <w:bottom w:val="none" w:sz="0" w:space="0" w:color="auto"/>
                                            <w:right w:val="none" w:sz="0" w:space="0" w:color="auto"/>
                                          </w:divBdr>
                                          <w:divsChild>
                                            <w:div w:id="341592567">
                                              <w:marLeft w:val="0"/>
                                              <w:marRight w:val="0"/>
                                              <w:marTop w:val="0"/>
                                              <w:marBottom w:val="0"/>
                                              <w:divBdr>
                                                <w:top w:val="none" w:sz="0" w:space="0" w:color="auto"/>
                                                <w:left w:val="none" w:sz="0" w:space="0" w:color="auto"/>
                                                <w:bottom w:val="none" w:sz="0" w:space="0" w:color="auto"/>
                                                <w:right w:val="none" w:sz="0" w:space="0" w:color="auto"/>
                                              </w:divBdr>
                                            </w:div>
                                          </w:divsChild>
                                        </w:div>
                                        <w:div w:id="1655987918">
                                          <w:marLeft w:val="0"/>
                                          <w:marRight w:val="0"/>
                                          <w:marTop w:val="0"/>
                                          <w:marBottom w:val="0"/>
                                          <w:divBdr>
                                            <w:top w:val="none" w:sz="0" w:space="0" w:color="auto"/>
                                            <w:left w:val="none" w:sz="0" w:space="0" w:color="auto"/>
                                            <w:bottom w:val="none" w:sz="0" w:space="0" w:color="auto"/>
                                            <w:right w:val="none" w:sz="0" w:space="0" w:color="auto"/>
                                          </w:divBdr>
                                        </w:div>
                                      </w:divsChild>
                                    </w:div>
                                    <w:div w:id="1676571132">
                                      <w:marLeft w:val="0"/>
                                      <w:marRight w:val="0"/>
                                      <w:marTop w:val="0"/>
                                      <w:marBottom w:val="0"/>
                                      <w:divBdr>
                                        <w:top w:val="none" w:sz="0" w:space="0" w:color="auto"/>
                                        <w:left w:val="none" w:sz="0" w:space="0" w:color="auto"/>
                                        <w:bottom w:val="none" w:sz="0" w:space="0" w:color="auto"/>
                                        <w:right w:val="none" w:sz="0" w:space="0" w:color="auto"/>
                                      </w:divBdr>
                                      <w:divsChild>
                                        <w:div w:id="188104561">
                                          <w:marLeft w:val="0"/>
                                          <w:marRight w:val="0"/>
                                          <w:marTop w:val="0"/>
                                          <w:marBottom w:val="0"/>
                                          <w:divBdr>
                                            <w:top w:val="none" w:sz="0" w:space="0" w:color="auto"/>
                                            <w:left w:val="none" w:sz="0" w:space="0" w:color="auto"/>
                                            <w:bottom w:val="none" w:sz="0" w:space="0" w:color="auto"/>
                                            <w:right w:val="none" w:sz="0" w:space="0" w:color="auto"/>
                                          </w:divBdr>
                                          <w:divsChild>
                                            <w:div w:id="629096666">
                                              <w:marLeft w:val="0"/>
                                              <w:marRight w:val="0"/>
                                              <w:marTop w:val="0"/>
                                              <w:marBottom w:val="0"/>
                                              <w:divBdr>
                                                <w:top w:val="none" w:sz="0" w:space="0" w:color="auto"/>
                                                <w:left w:val="none" w:sz="0" w:space="0" w:color="auto"/>
                                                <w:bottom w:val="none" w:sz="0" w:space="0" w:color="auto"/>
                                                <w:right w:val="none" w:sz="0" w:space="0" w:color="auto"/>
                                              </w:divBdr>
                                            </w:div>
                                          </w:divsChild>
                                        </w:div>
                                        <w:div w:id="584923614">
                                          <w:marLeft w:val="0"/>
                                          <w:marRight w:val="0"/>
                                          <w:marTop w:val="0"/>
                                          <w:marBottom w:val="0"/>
                                          <w:divBdr>
                                            <w:top w:val="none" w:sz="0" w:space="0" w:color="auto"/>
                                            <w:left w:val="none" w:sz="0" w:space="0" w:color="auto"/>
                                            <w:bottom w:val="none" w:sz="0" w:space="0" w:color="auto"/>
                                            <w:right w:val="none" w:sz="0" w:space="0" w:color="auto"/>
                                          </w:divBdr>
                                          <w:divsChild>
                                            <w:div w:id="17519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5449">
                                  <w:marLeft w:val="0"/>
                                  <w:marRight w:val="0"/>
                                  <w:marTop w:val="0"/>
                                  <w:marBottom w:val="0"/>
                                  <w:divBdr>
                                    <w:top w:val="none" w:sz="0" w:space="0" w:color="auto"/>
                                    <w:left w:val="none" w:sz="0" w:space="0" w:color="auto"/>
                                    <w:bottom w:val="none" w:sz="0" w:space="0" w:color="auto"/>
                                    <w:right w:val="none" w:sz="0" w:space="0" w:color="auto"/>
                                  </w:divBdr>
                                  <w:divsChild>
                                    <w:div w:id="1056706908">
                                      <w:marLeft w:val="0"/>
                                      <w:marRight w:val="0"/>
                                      <w:marTop w:val="0"/>
                                      <w:marBottom w:val="0"/>
                                      <w:divBdr>
                                        <w:top w:val="none" w:sz="0" w:space="0" w:color="auto"/>
                                        <w:left w:val="none" w:sz="0" w:space="0" w:color="auto"/>
                                        <w:bottom w:val="none" w:sz="0" w:space="0" w:color="auto"/>
                                        <w:right w:val="none" w:sz="0" w:space="0" w:color="auto"/>
                                      </w:divBdr>
                                      <w:divsChild>
                                        <w:div w:id="523059784">
                                          <w:marLeft w:val="0"/>
                                          <w:marRight w:val="0"/>
                                          <w:marTop w:val="0"/>
                                          <w:marBottom w:val="0"/>
                                          <w:divBdr>
                                            <w:top w:val="none" w:sz="0" w:space="0" w:color="auto"/>
                                            <w:left w:val="none" w:sz="0" w:space="0" w:color="auto"/>
                                            <w:bottom w:val="none" w:sz="0" w:space="0" w:color="auto"/>
                                            <w:right w:val="none" w:sz="0" w:space="0" w:color="auto"/>
                                          </w:divBdr>
                                          <w:divsChild>
                                            <w:div w:id="1768306856">
                                              <w:marLeft w:val="0"/>
                                              <w:marRight w:val="0"/>
                                              <w:marTop w:val="0"/>
                                              <w:marBottom w:val="0"/>
                                              <w:divBdr>
                                                <w:top w:val="none" w:sz="0" w:space="0" w:color="auto"/>
                                                <w:left w:val="none" w:sz="0" w:space="0" w:color="auto"/>
                                                <w:bottom w:val="none" w:sz="0" w:space="0" w:color="auto"/>
                                                <w:right w:val="none" w:sz="0" w:space="0" w:color="auto"/>
                                              </w:divBdr>
                                            </w:div>
                                          </w:divsChild>
                                        </w:div>
                                        <w:div w:id="870992804">
                                          <w:marLeft w:val="0"/>
                                          <w:marRight w:val="0"/>
                                          <w:marTop w:val="0"/>
                                          <w:marBottom w:val="0"/>
                                          <w:divBdr>
                                            <w:top w:val="none" w:sz="0" w:space="0" w:color="auto"/>
                                            <w:left w:val="none" w:sz="0" w:space="0" w:color="auto"/>
                                            <w:bottom w:val="none" w:sz="0" w:space="0" w:color="auto"/>
                                            <w:right w:val="none" w:sz="0" w:space="0" w:color="auto"/>
                                          </w:divBdr>
                                          <w:divsChild>
                                            <w:div w:id="1345012829">
                                              <w:marLeft w:val="0"/>
                                              <w:marRight w:val="0"/>
                                              <w:marTop w:val="0"/>
                                              <w:marBottom w:val="0"/>
                                              <w:divBdr>
                                                <w:top w:val="none" w:sz="0" w:space="0" w:color="auto"/>
                                                <w:left w:val="none" w:sz="0" w:space="0" w:color="auto"/>
                                                <w:bottom w:val="none" w:sz="0" w:space="0" w:color="auto"/>
                                                <w:right w:val="none" w:sz="0" w:space="0" w:color="auto"/>
                                              </w:divBdr>
                                            </w:div>
                                          </w:divsChild>
                                        </w:div>
                                        <w:div w:id="1815676464">
                                          <w:marLeft w:val="0"/>
                                          <w:marRight w:val="0"/>
                                          <w:marTop w:val="0"/>
                                          <w:marBottom w:val="0"/>
                                          <w:divBdr>
                                            <w:top w:val="none" w:sz="0" w:space="0" w:color="auto"/>
                                            <w:left w:val="none" w:sz="0" w:space="0" w:color="auto"/>
                                            <w:bottom w:val="none" w:sz="0" w:space="0" w:color="auto"/>
                                            <w:right w:val="none" w:sz="0" w:space="0" w:color="auto"/>
                                          </w:divBdr>
                                        </w:div>
                                      </w:divsChild>
                                    </w:div>
                                    <w:div w:id="1676107508">
                                      <w:marLeft w:val="0"/>
                                      <w:marRight w:val="0"/>
                                      <w:marTop w:val="0"/>
                                      <w:marBottom w:val="0"/>
                                      <w:divBdr>
                                        <w:top w:val="none" w:sz="0" w:space="0" w:color="auto"/>
                                        <w:left w:val="none" w:sz="0" w:space="0" w:color="auto"/>
                                        <w:bottom w:val="none" w:sz="0" w:space="0" w:color="auto"/>
                                        <w:right w:val="none" w:sz="0" w:space="0" w:color="auto"/>
                                      </w:divBdr>
                                      <w:divsChild>
                                        <w:div w:id="77531706">
                                          <w:marLeft w:val="0"/>
                                          <w:marRight w:val="0"/>
                                          <w:marTop w:val="0"/>
                                          <w:marBottom w:val="0"/>
                                          <w:divBdr>
                                            <w:top w:val="none" w:sz="0" w:space="0" w:color="auto"/>
                                            <w:left w:val="none" w:sz="0" w:space="0" w:color="auto"/>
                                            <w:bottom w:val="none" w:sz="0" w:space="0" w:color="auto"/>
                                            <w:right w:val="none" w:sz="0" w:space="0" w:color="auto"/>
                                          </w:divBdr>
                                          <w:divsChild>
                                            <w:div w:id="613438987">
                                              <w:marLeft w:val="0"/>
                                              <w:marRight w:val="0"/>
                                              <w:marTop w:val="0"/>
                                              <w:marBottom w:val="0"/>
                                              <w:divBdr>
                                                <w:top w:val="none" w:sz="0" w:space="0" w:color="auto"/>
                                                <w:left w:val="none" w:sz="0" w:space="0" w:color="auto"/>
                                                <w:bottom w:val="none" w:sz="0" w:space="0" w:color="auto"/>
                                                <w:right w:val="none" w:sz="0" w:space="0" w:color="auto"/>
                                              </w:divBdr>
                                            </w:div>
                                          </w:divsChild>
                                        </w:div>
                                        <w:div w:id="14254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0722">
                                  <w:marLeft w:val="0"/>
                                  <w:marRight w:val="0"/>
                                  <w:marTop w:val="0"/>
                                  <w:marBottom w:val="0"/>
                                  <w:divBdr>
                                    <w:top w:val="none" w:sz="0" w:space="0" w:color="auto"/>
                                    <w:left w:val="none" w:sz="0" w:space="0" w:color="auto"/>
                                    <w:bottom w:val="none" w:sz="0" w:space="0" w:color="auto"/>
                                    <w:right w:val="none" w:sz="0" w:space="0" w:color="auto"/>
                                  </w:divBdr>
                                  <w:divsChild>
                                    <w:div w:id="219755217">
                                      <w:marLeft w:val="0"/>
                                      <w:marRight w:val="0"/>
                                      <w:marTop w:val="0"/>
                                      <w:marBottom w:val="0"/>
                                      <w:divBdr>
                                        <w:top w:val="none" w:sz="0" w:space="0" w:color="auto"/>
                                        <w:left w:val="none" w:sz="0" w:space="0" w:color="auto"/>
                                        <w:bottom w:val="none" w:sz="0" w:space="0" w:color="auto"/>
                                        <w:right w:val="none" w:sz="0" w:space="0" w:color="auto"/>
                                      </w:divBdr>
                                      <w:divsChild>
                                        <w:div w:id="694504608">
                                          <w:marLeft w:val="0"/>
                                          <w:marRight w:val="0"/>
                                          <w:marTop w:val="0"/>
                                          <w:marBottom w:val="0"/>
                                          <w:divBdr>
                                            <w:top w:val="none" w:sz="0" w:space="0" w:color="auto"/>
                                            <w:left w:val="none" w:sz="0" w:space="0" w:color="auto"/>
                                            <w:bottom w:val="none" w:sz="0" w:space="0" w:color="auto"/>
                                            <w:right w:val="none" w:sz="0" w:space="0" w:color="auto"/>
                                          </w:divBdr>
                                          <w:divsChild>
                                            <w:div w:id="1232350726">
                                              <w:marLeft w:val="0"/>
                                              <w:marRight w:val="0"/>
                                              <w:marTop w:val="0"/>
                                              <w:marBottom w:val="0"/>
                                              <w:divBdr>
                                                <w:top w:val="none" w:sz="0" w:space="0" w:color="auto"/>
                                                <w:left w:val="none" w:sz="0" w:space="0" w:color="auto"/>
                                                <w:bottom w:val="none" w:sz="0" w:space="0" w:color="auto"/>
                                                <w:right w:val="none" w:sz="0" w:space="0" w:color="auto"/>
                                              </w:divBdr>
                                            </w:div>
                                          </w:divsChild>
                                        </w:div>
                                        <w:div w:id="1528639203">
                                          <w:marLeft w:val="0"/>
                                          <w:marRight w:val="0"/>
                                          <w:marTop w:val="0"/>
                                          <w:marBottom w:val="0"/>
                                          <w:divBdr>
                                            <w:top w:val="none" w:sz="0" w:space="0" w:color="auto"/>
                                            <w:left w:val="none" w:sz="0" w:space="0" w:color="auto"/>
                                            <w:bottom w:val="none" w:sz="0" w:space="0" w:color="auto"/>
                                            <w:right w:val="none" w:sz="0" w:space="0" w:color="auto"/>
                                          </w:divBdr>
                                          <w:divsChild>
                                            <w:div w:id="436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3096">
                                      <w:marLeft w:val="0"/>
                                      <w:marRight w:val="0"/>
                                      <w:marTop w:val="0"/>
                                      <w:marBottom w:val="0"/>
                                      <w:divBdr>
                                        <w:top w:val="none" w:sz="0" w:space="0" w:color="auto"/>
                                        <w:left w:val="none" w:sz="0" w:space="0" w:color="auto"/>
                                        <w:bottom w:val="none" w:sz="0" w:space="0" w:color="auto"/>
                                        <w:right w:val="none" w:sz="0" w:space="0" w:color="auto"/>
                                      </w:divBdr>
                                      <w:divsChild>
                                        <w:div w:id="504437423">
                                          <w:marLeft w:val="0"/>
                                          <w:marRight w:val="0"/>
                                          <w:marTop w:val="0"/>
                                          <w:marBottom w:val="0"/>
                                          <w:divBdr>
                                            <w:top w:val="none" w:sz="0" w:space="0" w:color="auto"/>
                                            <w:left w:val="none" w:sz="0" w:space="0" w:color="auto"/>
                                            <w:bottom w:val="none" w:sz="0" w:space="0" w:color="auto"/>
                                            <w:right w:val="none" w:sz="0" w:space="0" w:color="auto"/>
                                          </w:divBdr>
                                        </w:div>
                                        <w:div w:id="943344526">
                                          <w:marLeft w:val="0"/>
                                          <w:marRight w:val="0"/>
                                          <w:marTop w:val="0"/>
                                          <w:marBottom w:val="0"/>
                                          <w:divBdr>
                                            <w:top w:val="none" w:sz="0" w:space="0" w:color="auto"/>
                                            <w:left w:val="none" w:sz="0" w:space="0" w:color="auto"/>
                                            <w:bottom w:val="none" w:sz="0" w:space="0" w:color="auto"/>
                                            <w:right w:val="none" w:sz="0" w:space="0" w:color="auto"/>
                                          </w:divBdr>
                                          <w:divsChild>
                                            <w:div w:id="576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6901">
                                  <w:marLeft w:val="0"/>
                                  <w:marRight w:val="0"/>
                                  <w:marTop w:val="0"/>
                                  <w:marBottom w:val="0"/>
                                  <w:divBdr>
                                    <w:top w:val="none" w:sz="0" w:space="0" w:color="auto"/>
                                    <w:left w:val="none" w:sz="0" w:space="0" w:color="auto"/>
                                    <w:bottom w:val="none" w:sz="0" w:space="0" w:color="auto"/>
                                    <w:right w:val="none" w:sz="0" w:space="0" w:color="auto"/>
                                  </w:divBdr>
                                  <w:divsChild>
                                    <w:div w:id="6370921">
                                      <w:marLeft w:val="0"/>
                                      <w:marRight w:val="0"/>
                                      <w:marTop w:val="0"/>
                                      <w:marBottom w:val="0"/>
                                      <w:divBdr>
                                        <w:top w:val="none" w:sz="0" w:space="0" w:color="auto"/>
                                        <w:left w:val="none" w:sz="0" w:space="0" w:color="auto"/>
                                        <w:bottom w:val="none" w:sz="0" w:space="0" w:color="auto"/>
                                        <w:right w:val="none" w:sz="0" w:space="0" w:color="auto"/>
                                      </w:divBdr>
                                      <w:divsChild>
                                        <w:div w:id="1547646870">
                                          <w:marLeft w:val="0"/>
                                          <w:marRight w:val="0"/>
                                          <w:marTop w:val="0"/>
                                          <w:marBottom w:val="0"/>
                                          <w:divBdr>
                                            <w:top w:val="none" w:sz="0" w:space="0" w:color="auto"/>
                                            <w:left w:val="none" w:sz="0" w:space="0" w:color="auto"/>
                                            <w:bottom w:val="none" w:sz="0" w:space="0" w:color="auto"/>
                                            <w:right w:val="none" w:sz="0" w:space="0" w:color="auto"/>
                                          </w:divBdr>
                                        </w:div>
                                        <w:div w:id="2059431279">
                                          <w:marLeft w:val="0"/>
                                          <w:marRight w:val="0"/>
                                          <w:marTop w:val="0"/>
                                          <w:marBottom w:val="0"/>
                                          <w:divBdr>
                                            <w:top w:val="none" w:sz="0" w:space="0" w:color="auto"/>
                                            <w:left w:val="none" w:sz="0" w:space="0" w:color="auto"/>
                                            <w:bottom w:val="none" w:sz="0" w:space="0" w:color="auto"/>
                                            <w:right w:val="none" w:sz="0" w:space="0" w:color="auto"/>
                                          </w:divBdr>
                                          <w:divsChild>
                                            <w:div w:id="608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8376">
                                      <w:marLeft w:val="0"/>
                                      <w:marRight w:val="0"/>
                                      <w:marTop w:val="0"/>
                                      <w:marBottom w:val="0"/>
                                      <w:divBdr>
                                        <w:top w:val="none" w:sz="0" w:space="0" w:color="auto"/>
                                        <w:left w:val="none" w:sz="0" w:space="0" w:color="auto"/>
                                        <w:bottom w:val="none" w:sz="0" w:space="0" w:color="auto"/>
                                        <w:right w:val="none" w:sz="0" w:space="0" w:color="auto"/>
                                      </w:divBdr>
                                      <w:divsChild>
                                        <w:div w:id="474496514">
                                          <w:marLeft w:val="0"/>
                                          <w:marRight w:val="0"/>
                                          <w:marTop w:val="0"/>
                                          <w:marBottom w:val="0"/>
                                          <w:divBdr>
                                            <w:top w:val="none" w:sz="0" w:space="0" w:color="auto"/>
                                            <w:left w:val="none" w:sz="0" w:space="0" w:color="auto"/>
                                            <w:bottom w:val="none" w:sz="0" w:space="0" w:color="auto"/>
                                            <w:right w:val="none" w:sz="0" w:space="0" w:color="auto"/>
                                          </w:divBdr>
                                          <w:divsChild>
                                            <w:div w:id="2024822924">
                                              <w:marLeft w:val="0"/>
                                              <w:marRight w:val="0"/>
                                              <w:marTop w:val="0"/>
                                              <w:marBottom w:val="0"/>
                                              <w:divBdr>
                                                <w:top w:val="none" w:sz="0" w:space="0" w:color="auto"/>
                                                <w:left w:val="none" w:sz="0" w:space="0" w:color="auto"/>
                                                <w:bottom w:val="none" w:sz="0" w:space="0" w:color="auto"/>
                                                <w:right w:val="none" w:sz="0" w:space="0" w:color="auto"/>
                                              </w:divBdr>
                                            </w:div>
                                          </w:divsChild>
                                        </w:div>
                                        <w:div w:id="890458063">
                                          <w:marLeft w:val="0"/>
                                          <w:marRight w:val="0"/>
                                          <w:marTop w:val="0"/>
                                          <w:marBottom w:val="0"/>
                                          <w:divBdr>
                                            <w:top w:val="none" w:sz="0" w:space="0" w:color="auto"/>
                                            <w:left w:val="none" w:sz="0" w:space="0" w:color="auto"/>
                                            <w:bottom w:val="none" w:sz="0" w:space="0" w:color="auto"/>
                                            <w:right w:val="none" w:sz="0" w:space="0" w:color="auto"/>
                                          </w:divBdr>
                                          <w:divsChild>
                                            <w:div w:id="194499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00039">
                                  <w:marLeft w:val="0"/>
                                  <w:marRight w:val="0"/>
                                  <w:marTop w:val="0"/>
                                  <w:marBottom w:val="0"/>
                                  <w:divBdr>
                                    <w:top w:val="none" w:sz="0" w:space="0" w:color="auto"/>
                                    <w:left w:val="none" w:sz="0" w:space="0" w:color="auto"/>
                                    <w:bottom w:val="none" w:sz="0" w:space="0" w:color="auto"/>
                                    <w:right w:val="none" w:sz="0" w:space="0" w:color="auto"/>
                                  </w:divBdr>
                                  <w:divsChild>
                                    <w:div w:id="850339109">
                                      <w:marLeft w:val="0"/>
                                      <w:marRight w:val="0"/>
                                      <w:marTop w:val="0"/>
                                      <w:marBottom w:val="0"/>
                                      <w:divBdr>
                                        <w:top w:val="none" w:sz="0" w:space="0" w:color="auto"/>
                                        <w:left w:val="none" w:sz="0" w:space="0" w:color="auto"/>
                                        <w:bottom w:val="none" w:sz="0" w:space="0" w:color="auto"/>
                                        <w:right w:val="none" w:sz="0" w:space="0" w:color="auto"/>
                                      </w:divBdr>
                                      <w:divsChild>
                                        <w:div w:id="282729759">
                                          <w:marLeft w:val="0"/>
                                          <w:marRight w:val="0"/>
                                          <w:marTop w:val="0"/>
                                          <w:marBottom w:val="0"/>
                                          <w:divBdr>
                                            <w:top w:val="none" w:sz="0" w:space="0" w:color="auto"/>
                                            <w:left w:val="none" w:sz="0" w:space="0" w:color="auto"/>
                                            <w:bottom w:val="none" w:sz="0" w:space="0" w:color="auto"/>
                                            <w:right w:val="none" w:sz="0" w:space="0" w:color="auto"/>
                                          </w:divBdr>
                                        </w:div>
                                        <w:div w:id="1125586032">
                                          <w:marLeft w:val="0"/>
                                          <w:marRight w:val="0"/>
                                          <w:marTop w:val="0"/>
                                          <w:marBottom w:val="0"/>
                                          <w:divBdr>
                                            <w:top w:val="none" w:sz="0" w:space="0" w:color="auto"/>
                                            <w:left w:val="none" w:sz="0" w:space="0" w:color="auto"/>
                                            <w:bottom w:val="none" w:sz="0" w:space="0" w:color="auto"/>
                                            <w:right w:val="none" w:sz="0" w:space="0" w:color="auto"/>
                                          </w:divBdr>
                                          <w:divsChild>
                                            <w:div w:id="1236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17803">
                                      <w:marLeft w:val="0"/>
                                      <w:marRight w:val="0"/>
                                      <w:marTop w:val="0"/>
                                      <w:marBottom w:val="0"/>
                                      <w:divBdr>
                                        <w:top w:val="none" w:sz="0" w:space="0" w:color="auto"/>
                                        <w:left w:val="none" w:sz="0" w:space="0" w:color="auto"/>
                                        <w:bottom w:val="none" w:sz="0" w:space="0" w:color="auto"/>
                                        <w:right w:val="none" w:sz="0" w:space="0" w:color="auto"/>
                                      </w:divBdr>
                                      <w:divsChild>
                                        <w:div w:id="156924175">
                                          <w:marLeft w:val="0"/>
                                          <w:marRight w:val="0"/>
                                          <w:marTop w:val="0"/>
                                          <w:marBottom w:val="0"/>
                                          <w:divBdr>
                                            <w:top w:val="none" w:sz="0" w:space="0" w:color="auto"/>
                                            <w:left w:val="none" w:sz="0" w:space="0" w:color="auto"/>
                                            <w:bottom w:val="none" w:sz="0" w:space="0" w:color="auto"/>
                                            <w:right w:val="none" w:sz="0" w:space="0" w:color="auto"/>
                                          </w:divBdr>
                                          <w:divsChild>
                                            <w:div w:id="1358774897">
                                              <w:marLeft w:val="0"/>
                                              <w:marRight w:val="0"/>
                                              <w:marTop w:val="0"/>
                                              <w:marBottom w:val="0"/>
                                              <w:divBdr>
                                                <w:top w:val="none" w:sz="0" w:space="0" w:color="auto"/>
                                                <w:left w:val="none" w:sz="0" w:space="0" w:color="auto"/>
                                                <w:bottom w:val="none" w:sz="0" w:space="0" w:color="auto"/>
                                                <w:right w:val="none" w:sz="0" w:space="0" w:color="auto"/>
                                              </w:divBdr>
                                            </w:div>
                                          </w:divsChild>
                                        </w:div>
                                        <w:div w:id="288172591">
                                          <w:marLeft w:val="0"/>
                                          <w:marRight w:val="0"/>
                                          <w:marTop w:val="0"/>
                                          <w:marBottom w:val="0"/>
                                          <w:divBdr>
                                            <w:top w:val="none" w:sz="0" w:space="0" w:color="auto"/>
                                            <w:left w:val="none" w:sz="0" w:space="0" w:color="auto"/>
                                            <w:bottom w:val="none" w:sz="0" w:space="0" w:color="auto"/>
                                            <w:right w:val="none" w:sz="0" w:space="0" w:color="auto"/>
                                          </w:divBdr>
                                          <w:divsChild>
                                            <w:div w:id="2787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129571">
                                  <w:marLeft w:val="0"/>
                                  <w:marRight w:val="0"/>
                                  <w:marTop w:val="0"/>
                                  <w:marBottom w:val="0"/>
                                  <w:divBdr>
                                    <w:top w:val="none" w:sz="0" w:space="0" w:color="auto"/>
                                    <w:left w:val="none" w:sz="0" w:space="0" w:color="auto"/>
                                    <w:bottom w:val="none" w:sz="0" w:space="0" w:color="auto"/>
                                    <w:right w:val="none" w:sz="0" w:space="0" w:color="auto"/>
                                  </w:divBdr>
                                  <w:divsChild>
                                    <w:div w:id="1181818339">
                                      <w:marLeft w:val="0"/>
                                      <w:marRight w:val="0"/>
                                      <w:marTop w:val="0"/>
                                      <w:marBottom w:val="0"/>
                                      <w:divBdr>
                                        <w:top w:val="none" w:sz="0" w:space="0" w:color="auto"/>
                                        <w:left w:val="none" w:sz="0" w:space="0" w:color="auto"/>
                                        <w:bottom w:val="none" w:sz="0" w:space="0" w:color="auto"/>
                                        <w:right w:val="none" w:sz="0" w:space="0" w:color="auto"/>
                                      </w:divBdr>
                                      <w:divsChild>
                                        <w:div w:id="1072000930">
                                          <w:marLeft w:val="0"/>
                                          <w:marRight w:val="0"/>
                                          <w:marTop w:val="0"/>
                                          <w:marBottom w:val="0"/>
                                          <w:divBdr>
                                            <w:top w:val="none" w:sz="0" w:space="0" w:color="auto"/>
                                            <w:left w:val="none" w:sz="0" w:space="0" w:color="auto"/>
                                            <w:bottom w:val="none" w:sz="0" w:space="0" w:color="auto"/>
                                            <w:right w:val="none" w:sz="0" w:space="0" w:color="auto"/>
                                          </w:divBdr>
                                          <w:divsChild>
                                            <w:div w:id="606886930">
                                              <w:marLeft w:val="0"/>
                                              <w:marRight w:val="0"/>
                                              <w:marTop w:val="0"/>
                                              <w:marBottom w:val="0"/>
                                              <w:divBdr>
                                                <w:top w:val="none" w:sz="0" w:space="0" w:color="auto"/>
                                                <w:left w:val="none" w:sz="0" w:space="0" w:color="auto"/>
                                                <w:bottom w:val="none" w:sz="0" w:space="0" w:color="auto"/>
                                                <w:right w:val="none" w:sz="0" w:space="0" w:color="auto"/>
                                              </w:divBdr>
                                            </w:div>
                                          </w:divsChild>
                                        </w:div>
                                        <w:div w:id="1146164110">
                                          <w:marLeft w:val="0"/>
                                          <w:marRight w:val="0"/>
                                          <w:marTop w:val="0"/>
                                          <w:marBottom w:val="0"/>
                                          <w:divBdr>
                                            <w:top w:val="none" w:sz="0" w:space="0" w:color="auto"/>
                                            <w:left w:val="none" w:sz="0" w:space="0" w:color="auto"/>
                                            <w:bottom w:val="none" w:sz="0" w:space="0" w:color="auto"/>
                                            <w:right w:val="none" w:sz="0" w:space="0" w:color="auto"/>
                                          </w:divBdr>
                                          <w:divsChild>
                                            <w:div w:id="9030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70473">
                                      <w:marLeft w:val="0"/>
                                      <w:marRight w:val="0"/>
                                      <w:marTop w:val="0"/>
                                      <w:marBottom w:val="0"/>
                                      <w:divBdr>
                                        <w:top w:val="none" w:sz="0" w:space="0" w:color="auto"/>
                                        <w:left w:val="none" w:sz="0" w:space="0" w:color="auto"/>
                                        <w:bottom w:val="none" w:sz="0" w:space="0" w:color="auto"/>
                                        <w:right w:val="none" w:sz="0" w:space="0" w:color="auto"/>
                                      </w:divBdr>
                                      <w:divsChild>
                                        <w:div w:id="1030255119">
                                          <w:marLeft w:val="0"/>
                                          <w:marRight w:val="0"/>
                                          <w:marTop w:val="0"/>
                                          <w:marBottom w:val="0"/>
                                          <w:divBdr>
                                            <w:top w:val="none" w:sz="0" w:space="0" w:color="auto"/>
                                            <w:left w:val="none" w:sz="0" w:space="0" w:color="auto"/>
                                            <w:bottom w:val="none" w:sz="0" w:space="0" w:color="auto"/>
                                            <w:right w:val="none" w:sz="0" w:space="0" w:color="auto"/>
                                          </w:divBdr>
                                        </w:div>
                                        <w:div w:id="1706098990">
                                          <w:marLeft w:val="0"/>
                                          <w:marRight w:val="0"/>
                                          <w:marTop w:val="0"/>
                                          <w:marBottom w:val="0"/>
                                          <w:divBdr>
                                            <w:top w:val="none" w:sz="0" w:space="0" w:color="auto"/>
                                            <w:left w:val="none" w:sz="0" w:space="0" w:color="auto"/>
                                            <w:bottom w:val="none" w:sz="0" w:space="0" w:color="auto"/>
                                            <w:right w:val="none" w:sz="0" w:space="0" w:color="auto"/>
                                          </w:divBdr>
                                          <w:divsChild>
                                            <w:div w:id="17895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60259">
                                  <w:marLeft w:val="0"/>
                                  <w:marRight w:val="0"/>
                                  <w:marTop w:val="0"/>
                                  <w:marBottom w:val="0"/>
                                  <w:divBdr>
                                    <w:top w:val="none" w:sz="0" w:space="0" w:color="auto"/>
                                    <w:left w:val="none" w:sz="0" w:space="0" w:color="auto"/>
                                    <w:bottom w:val="none" w:sz="0" w:space="0" w:color="auto"/>
                                    <w:right w:val="none" w:sz="0" w:space="0" w:color="auto"/>
                                  </w:divBdr>
                                  <w:divsChild>
                                    <w:div w:id="1764688811">
                                      <w:marLeft w:val="0"/>
                                      <w:marRight w:val="0"/>
                                      <w:marTop w:val="0"/>
                                      <w:marBottom w:val="0"/>
                                      <w:divBdr>
                                        <w:top w:val="none" w:sz="0" w:space="0" w:color="auto"/>
                                        <w:left w:val="none" w:sz="0" w:space="0" w:color="auto"/>
                                        <w:bottom w:val="none" w:sz="0" w:space="0" w:color="auto"/>
                                        <w:right w:val="none" w:sz="0" w:space="0" w:color="auto"/>
                                      </w:divBdr>
                                      <w:divsChild>
                                        <w:div w:id="680665933">
                                          <w:marLeft w:val="0"/>
                                          <w:marRight w:val="0"/>
                                          <w:marTop w:val="0"/>
                                          <w:marBottom w:val="0"/>
                                          <w:divBdr>
                                            <w:top w:val="none" w:sz="0" w:space="0" w:color="auto"/>
                                            <w:left w:val="none" w:sz="0" w:space="0" w:color="auto"/>
                                            <w:bottom w:val="none" w:sz="0" w:space="0" w:color="auto"/>
                                            <w:right w:val="none" w:sz="0" w:space="0" w:color="auto"/>
                                          </w:divBdr>
                                          <w:divsChild>
                                            <w:div w:id="872225738">
                                              <w:marLeft w:val="0"/>
                                              <w:marRight w:val="0"/>
                                              <w:marTop w:val="0"/>
                                              <w:marBottom w:val="0"/>
                                              <w:divBdr>
                                                <w:top w:val="none" w:sz="0" w:space="0" w:color="auto"/>
                                                <w:left w:val="none" w:sz="0" w:space="0" w:color="auto"/>
                                                <w:bottom w:val="none" w:sz="0" w:space="0" w:color="auto"/>
                                                <w:right w:val="none" w:sz="0" w:space="0" w:color="auto"/>
                                              </w:divBdr>
                                            </w:div>
                                          </w:divsChild>
                                        </w:div>
                                        <w:div w:id="1535773228">
                                          <w:marLeft w:val="0"/>
                                          <w:marRight w:val="0"/>
                                          <w:marTop w:val="0"/>
                                          <w:marBottom w:val="0"/>
                                          <w:divBdr>
                                            <w:top w:val="none" w:sz="0" w:space="0" w:color="auto"/>
                                            <w:left w:val="none" w:sz="0" w:space="0" w:color="auto"/>
                                            <w:bottom w:val="none" w:sz="0" w:space="0" w:color="auto"/>
                                            <w:right w:val="none" w:sz="0" w:space="0" w:color="auto"/>
                                          </w:divBdr>
                                          <w:divsChild>
                                            <w:div w:id="12751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76437">
                                      <w:marLeft w:val="0"/>
                                      <w:marRight w:val="0"/>
                                      <w:marTop w:val="0"/>
                                      <w:marBottom w:val="0"/>
                                      <w:divBdr>
                                        <w:top w:val="none" w:sz="0" w:space="0" w:color="auto"/>
                                        <w:left w:val="none" w:sz="0" w:space="0" w:color="auto"/>
                                        <w:bottom w:val="none" w:sz="0" w:space="0" w:color="auto"/>
                                        <w:right w:val="none" w:sz="0" w:space="0" w:color="auto"/>
                                      </w:divBdr>
                                      <w:divsChild>
                                        <w:div w:id="110520062">
                                          <w:marLeft w:val="0"/>
                                          <w:marRight w:val="0"/>
                                          <w:marTop w:val="0"/>
                                          <w:marBottom w:val="0"/>
                                          <w:divBdr>
                                            <w:top w:val="none" w:sz="0" w:space="0" w:color="auto"/>
                                            <w:left w:val="none" w:sz="0" w:space="0" w:color="auto"/>
                                            <w:bottom w:val="none" w:sz="0" w:space="0" w:color="auto"/>
                                            <w:right w:val="none" w:sz="0" w:space="0" w:color="auto"/>
                                          </w:divBdr>
                                          <w:divsChild>
                                            <w:div w:id="1875384902">
                                              <w:marLeft w:val="0"/>
                                              <w:marRight w:val="0"/>
                                              <w:marTop w:val="0"/>
                                              <w:marBottom w:val="0"/>
                                              <w:divBdr>
                                                <w:top w:val="none" w:sz="0" w:space="0" w:color="auto"/>
                                                <w:left w:val="none" w:sz="0" w:space="0" w:color="auto"/>
                                                <w:bottom w:val="none" w:sz="0" w:space="0" w:color="auto"/>
                                                <w:right w:val="none" w:sz="0" w:space="0" w:color="auto"/>
                                              </w:divBdr>
                                            </w:div>
                                          </w:divsChild>
                                        </w:div>
                                        <w:div w:id="11774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5661">
                                  <w:marLeft w:val="0"/>
                                  <w:marRight w:val="0"/>
                                  <w:marTop w:val="0"/>
                                  <w:marBottom w:val="0"/>
                                  <w:divBdr>
                                    <w:top w:val="none" w:sz="0" w:space="0" w:color="auto"/>
                                    <w:left w:val="none" w:sz="0" w:space="0" w:color="auto"/>
                                    <w:bottom w:val="none" w:sz="0" w:space="0" w:color="auto"/>
                                    <w:right w:val="none" w:sz="0" w:space="0" w:color="auto"/>
                                  </w:divBdr>
                                  <w:divsChild>
                                    <w:div w:id="403533317">
                                      <w:marLeft w:val="0"/>
                                      <w:marRight w:val="0"/>
                                      <w:marTop w:val="0"/>
                                      <w:marBottom w:val="0"/>
                                      <w:divBdr>
                                        <w:top w:val="none" w:sz="0" w:space="0" w:color="auto"/>
                                        <w:left w:val="none" w:sz="0" w:space="0" w:color="auto"/>
                                        <w:bottom w:val="none" w:sz="0" w:space="0" w:color="auto"/>
                                        <w:right w:val="none" w:sz="0" w:space="0" w:color="auto"/>
                                      </w:divBdr>
                                      <w:divsChild>
                                        <w:div w:id="1071347848">
                                          <w:marLeft w:val="0"/>
                                          <w:marRight w:val="0"/>
                                          <w:marTop w:val="0"/>
                                          <w:marBottom w:val="0"/>
                                          <w:divBdr>
                                            <w:top w:val="none" w:sz="0" w:space="0" w:color="auto"/>
                                            <w:left w:val="none" w:sz="0" w:space="0" w:color="auto"/>
                                            <w:bottom w:val="none" w:sz="0" w:space="0" w:color="auto"/>
                                            <w:right w:val="none" w:sz="0" w:space="0" w:color="auto"/>
                                          </w:divBdr>
                                        </w:div>
                                        <w:div w:id="1844198816">
                                          <w:marLeft w:val="0"/>
                                          <w:marRight w:val="0"/>
                                          <w:marTop w:val="0"/>
                                          <w:marBottom w:val="0"/>
                                          <w:divBdr>
                                            <w:top w:val="none" w:sz="0" w:space="0" w:color="auto"/>
                                            <w:left w:val="none" w:sz="0" w:space="0" w:color="auto"/>
                                            <w:bottom w:val="none" w:sz="0" w:space="0" w:color="auto"/>
                                            <w:right w:val="none" w:sz="0" w:space="0" w:color="auto"/>
                                          </w:divBdr>
                                          <w:divsChild>
                                            <w:div w:id="15176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8396">
                                      <w:marLeft w:val="0"/>
                                      <w:marRight w:val="0"/>
                                      <w:marTop w:val="0"/>
                                      <w:marBottom w:val="0"/>
                                      <w:divBdr>
                                        <w:top w:val="none" w:sz="0" w:space="0" w:color="auto"/>
                                        <w:left w:val="none" w:sz="0" w:space="0" w:color="auto"/>
                                        <w:bottom w:val="none" w:sz="0" w:space="0" w:color="auto"/>
                                        <w:right w:val="none" w:sz="0" w:space="0" w:color="auto"/>
                                      </w:divBdr>
                                      <w:divsChild>
                                        <w:div w:id="1511721947">
                                          <w:marLeft w:val="0"/>
                                          <w:marRight w:val="0"/>
                                          <w:marTop w:val="0"/>
                                          <w:marBottom w:val="0"/>
                                          <w:divBdr>
                                            <w:top w:val="none" w:sz="0" w:space="0" w:color="auto"/>
                                            <w:left w:val="none" w:sz="0" w:space="0" w:color="auto"/>
                                            <w:bottom w:val="none" w:sz="0" w:space="0" w:color="auto"/>
                                            <w:right w:val="none" w:sz="0" w:space="0" w:color="auto"/>
                                          </w:divBdr>
                                          <w:divsChild>
                                            <w:div w:id="1937907443">
                                              <w:marLeft w:val="0"/>
                                              <w:marRight w:val="0"/>
                                              <w:marTop w:val="0"/>
                                              <w:marBottom w:val="0"/>
                                              <w:divBdr>
                                                <w:top w:val="none" w:sz="0" w:space="0" w:color="auto"/>
                                                <w:left w:val="none" w:sz="0" w:space="0" w:color="auto"/>
                                                <w:bottom w:val="none" w:sz="0" w:space="0" w:color="auto"/>
                                                <w:right w:val="none" w:sz="0" w:space="0" w:color="auto"/>
                                              </w:divBdr>
                                            </w:div>
                                          </w:divsChild>
                                        </w:div>
                                        <w:div w:id="1944261913">
                                          <w:marLeft w:val="0"/>
                                          <w:marRight w:val="0"/>
                                          <w:marTop w:val="0"/>
                                          <w:marBottom w:val="0"/>
                                          <w:divBdr>
                                            <w:top w:val="none" w:sz="0" w:space="0" w:color="auto"/>
                                            <w:left w:val="none" w:sz="0" w:space="0" w:color="auto"/>
                                            <w:bottom w:val="none" w:sz="0" w:space="0" w:color="auto"/>
                                            <w:right w:val="none" w:sz="0" w:space="0" w:color="auto"/>
                                          </w:divBdr>
                                          <w:divsChild>
                                            <w:div w:id="14446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40139">
                                  <w:marLeft w:val="0"/>
                                  <w:marRight w:val="0"/>
                                  <w:marTop w:val="0"/>
                                  <w:marBottom w:val="0"/>
                                  <w:divBdr>
                                    <w:top w:val="none" w:sz="0" w:space="0" w:color="auto"/>
                                    <w:left w:val="none" w:sz="0" w:space="0" w:color="auto"/>
                                    <w:bottom w:val="none" w:sz="0" w:space="0" w:color="auto"/>
                                    <w:right w:val="none" w:sz="0" w:space="0" w:color="auto"/>
                                  </w:divBdr>
                                  <w:divsChild>
                                    <w:div w:id="629632973">
                                      <w:marLeft w:val="0"/>
                                      <w:marRight w:val="0"/>
                                      <w:marTop w:val="0"/>
                                      <w:marBottom w:val="0"/>
                                      <w:divBdr>
                                        <w:top w:val="none" w:sz="0" w:space="0" w:color="auto"/>
                                        <w:left w:val="none" w:sz="0" w:space="0" w:color="auto"/>
                                        <w:bottom w:val="none" w:sz="0" w:space="0" w:color="auto"/>
                                        <w:right w:val="none" w:sz="0" w:space="0" w:color="auto"/>
                                      </w:divBdr>
                                      <w:divsChild>
                                        <w:div w:id="213539600">
                                          <w:marLeft w:val="0"/>
                                          <w:marRight w:val="0"/>
                                          <w:marTop w:val="0"/>
                                          <w:marBottom w:val="0"/>
                                          <w:divBdr>
                                            <w:top w:val="none" w:sz="0" w:space="0" w:color="auto"/>
                                            <w:left w:val="none" w:sz="0" w:space="0" w:color="auto"/>
                                            <w:bottom w:val="none" w:sz="0" w:space="0" w:color="auto"/>
                                            <w:right w:val="none" w:sz="0" w:space="0" w:color="auto"/>
                                          </w:divBdr>
                                          <w:divsChild>
                                            <w:div w:id="950090306">
                                              <w:marLeft w:val="0"/>
                                              <w:marRight w:val="0"/>
                                              <w:marTop w:val="0"/>
                                              <w:marBottom w:val="0"/>
                                              <w:divBdr>
                                                <w:top w:val="none" w:sz="0" w:space="0" w:color="auto"/>
                                                <w:left w:val="none" w:sz="0" w:space="0" w:color="auto"/>
                                                <w:bottom w:val="none" w:sz="0" w:space="0" w:color="auto"/>
                                                <w:right w:val="none" w:sz="0" w:space="0" w:color="auto"/>
                                              </w:divBdr>
                                            </w:div>
                                          </w:divsChild>
                                        </w:div>
                                        <w:div w:id="416636952">
                                          <w:marLeft w:val="0"/>
                                          <w:marRight w:val="0"/>
                                          <w:marTop w:val="0"/>
                                          <w:marBottom w:val="0"/>
                                          <w:divBdr>
                                            <w:top w:val="none" w:sz="0" w:space="0" w:color="auto"/>
                                            <w:left w:val="none" w:sz="0" w:space="0" w:color="auto"/>
                                            <w:bottom w:val="none" w:sz="0" w:space="0" w:color="auto"/>
                                            <w:right w:val="none" w:sz="0" w:space="0" w:color="auto"/>
                                          </w:divBdr>
                                        </w:div>
                                      </w:divsChild>
                                    </w:div>
                                    <w:div w:id="1046635622">
                                      <w:marLeft w:val="0"/>
                                      <w:marRight w:val="0"/>
                                      <w:marTop w:val="0"/>
                                      <w:marBottom w:val="0"/>
                                      <w:divBdr>
                                        <w:top w:val="none" w:sz="0" w:space="0" w:color="auto"/>
                                        <w:left w:val="none" w:sz="0" w:space="0" w:color="auto"/>
                                        <w:bottom w:val="none" w:sz="0" w:space="0" w:color="auto"/>
                                        <w:right w:val="none" w:sz="0" w:space="0" w:color="auto"/>
                                      </w:divBdr>
                                      <w:divsChild>
                                        <w:div w:id="507333758">
                                          <w:marLeft w:val="0"/>
                                          <w:marRight w:val="0"/>
                                          <w:marTop w:val="0"/>
                                          <w:marBottom w:val="0"/>
                                          <w:divBdr>
                                            <w:top w:val="none" w:sz="0" w:space="0" w:color="auto"/>
                                            <w:left w:val="none" w:sz="0" w:space="0" w:color="auto"/>
                                            <w:bottom w:val="none" w:sz="0" w:space="0" w:color="auto"/>
                                            <w:right w:val="none" w:sz="0" w:space="0" w:color="auto"/>
                                          </w:divBdr>
                                          <w:divsChild>
                                            <w:div w:id="893855394">
                                              <w:marLeft w:val="0"/>
                                              <w:marRight w:val="0"/>
                                              <w:marTop w:val="0"/>
                                              <w:marBottom w:val="0"/>
                                              <w:divBdr>
                                                <w:top w:val="none" w:sz="0" w:space="0" w:color="auto"/>
                                                <w:left w:val="none" w:sz="0" w:space="0" w:color="auto"/>
                                                <w:bottom w:val="none" w:sz="0" w:space="0" w:color="auto"/>
                                                <w:right w:val="none" w:sz="0" w:space="0" w:color="auto"/>
                                              </w:divBdr>
                                            </w:div>
                                          </w:divsChild>
                                        </w:div>
                                        <w:div w:id="1703899612">
                                          <w:marLeft w:val="0"/>
                                          <w:marRight w:val="0"/>
                                          <w:marTop w:val="0"/>
                                          <w:marBottom w:val="0"/>
                                          <w:divBdr>
                                            <w:top w:val="none" w:sz="0" w:space="0" w:color="auto"/>
                                            <w:left w:val="none" w:sz="0" w:space="0" w:color="auto"/>
                                            <w:bottom w:val="none" w:sz="0" w:space="0" w:color="auto"/>
                                            <w:right w:val="none" w:sz="0" w:space="0" w:color="auto"/>
                                          </w:divBdr>
                                          <w:divsChild>
                                            <w:div w:id="9080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4548">
                                  <w:marLeft w:val="0"/>
                                  <w:marRight w:val="0"/>
                                  <w:marTop w:val="0"/>
                                  <w:marBottom w:val="0"/>
                                  <w:divBdr>
                                    <w:top w:val="none" w:sz="0" w:space="0" w:color="auto"/>
                                    <w:left w:val="none" w:sz="0" w:space="0" w:color="auto"/>
                                    <w:bottom w:val="none" w:sz="0" w:space="0" w:color="auto"/>
                                    <w:right w:val="none" w:sz="0" w:space="0" w:color="auto"/>
                                  </w:divBdr>
                                  <w:divsChild>
                                    <w:div w:id="202329024">
                                      <w:marLeft w:val="0"/>
                                      <w:marRight w:val="0"/>
                                      <w:marTop w:val="0"/>
                                      <w:marBottom w:val="0"/>
                                      <w:divBdr>
                                        <w:top w:val="none" w:sz="0" w:space="0" w:color="auto"/>
                                        <w:left w:val="none" w:sz="0" w:space="0" w:color="auto"/>
                                        <w:bottom w:val="none" w:sz="0" w:space="0" w:color="auto"/>
                                        <w:right w:val="none" w:sz="0" w:space="0" w:color="auto"/>
                                      </w:divBdr>
                                      <w:divsChild>
                                        <w:div w:id="1147090703">
                                          <w:marLeft w:val="0"/>
                                          <w:marRight w:val="0"/>
                                          <w:marTop w:val="0"/>
                                          <w:marBottom w:val="0"/>
                                          <w:divBdr>
                                            <w:top w:val="none" w:sz="0" w:space="0" w:color="auto"/>
                                            <w:left w:val="none" w:sz="0" w:space="0" w:color="auto"/>
                                            <w:bottom w:val="none" w:sz="0" w:space="0" w:color="auto"/>
                                            <w:right w:val="none" w:sz="0" w:space="0" w:color="auto"/>
                                          </w:divBdr>
                                          <w:divsChild>
                                            <w:div w:id="2092268471">
                                              <w:marLeft w:val="0"/>
                                              <w:marRight w:val="0"/>
                                              <w:marTop w:val="0"/>
                                              <w:marBottom w:val="0"/>
                                              <w:divBdr>
                                                <w:top w:val="none" w:sz="0" w:space="0" w:color="auto"/>
                                                <w:left w:val="none" w:sz="0" w:space="0" w:color="auto"/>
                                                <w:bottom w:val="none" w:sz="0" w:space="0" w:color="auto"/>
                                                <w:right w:val="none" w:sz="0" w:space="0" w:color="auto"/>
                                              </w:divBdr>
                                            </w:div>
                                          </w:divsChild>
                                        </w:div>
                                        <w:div w:id="1244487290">
                                          <w:marLeft w:val="0"/>
                                          <w:marRight w:val="0"/>
                                          <w:marTop w:val="0"/>
                                          <w:marBottom w:val="0"/>
                                          <w:divBdr>
                                            <w:top w:val="none" w:sz="0" w:space="0" w:color="auto"/>
                                            <w:left w:val="none" w:sz="0" w:space="0" w:color="auto"/>
                                            <w:bottom w:val="none" w:sz="0" w:space="0" w:color="auto"/>
                                            <w:right w:val="none" w:sz="0" w:space="0" w:color="auto"/>
                                          </w:divBdr>
                                        </w:div>
                                      </w:divsChild>
                                    </w:div>
                                    <w:div w:id="1933513414">
                                      <w:marLeft w:val="0"/>
                                      <w:marRight w:val="0"/>
                                      <w:marTop w:val="0"/>
                                      <w:marBottom w:val="0"/>
                                      <w:divBdr>
                                        <w:top w:val="none" w:sz="0" w:space="0" w:color="auto"/>
                                        <w:left w:val="none" w:sz="0" w:space="0" w:color="auto"/>
                                        <w:bottom w:val="none" w:sz="0" w:space="0" w:color="auto"/>
                                        <w:right w:val="none" w:sz="0" w:space="0" w:color="auto"/>
                                      </w:divBdr>
                                      <w:divsChild>
                                        <w:div w:id="483667996">
                                          <w:marLeft w:val="0"/>
                                          <w:marRight w:val="0"/>
                                          <w:marTop w:val="0"/>
                                          <w:marBottom w:val="0"/>
                                          <w:divBdr>
                                            <w:top w:val="none" w:sz="0" w:space="0" w:color="auto"/>
                                            <w:left w:val="none" w:sz="0" w:space="0" w:color="auto"/>
                                            <w:bottom w:val="none" w:sz="0" w:space="0" w:color="auto"/>
                                            <w:right w:val="none" w:sz="0" w:space="0" w:color="auto"/>
                                          </w:divBdr>
                                          <w:divsChild>
                                            <w:div w:id="724645312">
                                              <w:marLeft w:val="0"/>
                                              <w:marRight w:val="0"/>
                                              <w:marTop w:val="0"/>
                                              <w:marBottom w:val="0"/>
                                              <w:divBdr>
                                                <w:top w:val="none" w:sz="0" w:space="0" w:color="auto"/>
                                                <w:left w:val="none" w:sz="0" w:space="0" w:color="auto"/>
                                                <w:bottom w:val="none" w:sz="0" w:space="0" w:color="auto"/>
                                                <w:right w:val="none" w:sz="0" w:space="0" w:color="auto"/>
                                              </w:divBdr>
                                            </w:div>
                                          </w:divsChild>
                                        </w:div>
                                        <w:div w:id="1939555187">
                                          <w:marLeft w:val="0"/>
                                          <w:marRight w:val="0"/>
                                          <w:marTop w:val="0"/>
                                          <w:marBottom w:val="0"/>
                                          <w:divBdr>
                                            <w:top w:val="none" w:sz="0" w:space="0" w:color="auto"/>
                                            <w:left w:val="none" w:sz="0" w:space="0" w:color="auto"/>
                                            <w:bottom w:val="none" w:sz="0" w:space="0" w:color="auto"/>
                                            <w:right w:val="none" w:sz="0" w:space="0" w:color="auto"/>
                                          </w:divBdr>
                                          <w:divsChild>
                                            <w:div w:id="9037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552064">
                                  <w:marLeft w:val="0"/>
                                  <w:marRight w:val="0"/>
                                  <w:marTop w:val="0"/>
                                  <w:marBottom w:val="0"/>
                                  <w:divBdr>
                                    <w:top w:val="none" w:sz="0" w:space="0" w:color="auto"/>
                                    <w:left w:val="none" w:sz="0" w:space="0" w:color="auto"/>
                                    <w:bottom w:val="none" w:sz="0" w:space="0" w:color="auto"/>
                                    <w:right w:val="none" w:sz="0" w:space="0" w:color="auto"/>
                                  </w:divBdr>
                                  <w:divsChild>
                                    <w:div w:id="517160159">
                                      <w:marLeft w:val="0"/>
                                      <w:marRight w:val="0"/>
                                      <w:marTop w:val="0"/>
                                      <w:marBottom w:val="0"/>
                                      <w:divBdr>
                                        <w:top w:val="none" w:sz="0" w:space="0" w:color="auto"/>
                                        <w:left w:val="none" w:sz="0" w:space="0" w:color="auto"/>
                                        <w:bottom w:val="none" w:sz="0" w:space="0" w:color="auto"/>
                                        <w:right w:val="none" w:sz="0" w:space="0" w:color="auto"/>
                                      </w:divBdr>
                                      <w:divsChild>
                                        <w:div w:id="170343109">
                                          <w:marLeft w:val="0"/>
                                          <w:marRight w:val="0"/>
                                          <w:marTop w:val="0"/>
                                          <w:marBottom w:val="0"/>
                                          <w:divBdr>
                                            <w:top w:val="none" w:sz="0" w:space="0" w:color="auto"/>
                                            <w:left w:val="none" w:sz="0" w:space="0" w:color="auto"/>
                                            <w:bottom w:val="none" w:sz="0" w:space="0" w:color="auto"/>
                                            <w:right w:val="none" w:sz="0" w:space="0" w:color="auto"/>
                                          </w:divBdr>
                                        </w:div>
                                        <w:div w:id="1661277032">
                                          <w:marLeft w:val="0"/>
                                          <w:marRight w:val="0"/>
                                          <w:marTop w:val="0"/>
                                          <w:marBottom w:val="0"/>
                                          <w:divBdr>
                                            <w:top w:val="none" w:sz="0" w:space="0" w:color="auto"/>
                                            <w:left w:val="none" w:sz="0" w:space="0" w:color="auto"/>
                                            <w:bottom w:val="none" w:sz="0" w:space="0" w:color="auto"/>
                                            <w:right w:val="none" w:sz="0" w:space="0" w:color="auto"/>
                                          </w:divBdr>
                                          <w:divsChild>
                                            <w:div w:id="102216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5691">
                                      <w:marLeft w:val="0"/>
                                      <w:marRight w:val="0"/>
                                      <w:marTop w:val="0"/>
                                      <w:marBottom w:val="0"/>
                                      <w:divBdr>
                                        <w:top w:val="none" w:sz="0" w:space="0" w:color="auto"/>
                                        <w:left w:val="none" w:sz="0" w:space="0" w:color="auto"/>
                                        <w:bottom w:val="none" w:sz="0" w:space="0" w:color="auto"/>
                                        <w:right w:val="none" w:sz="0" w:space="0" w:color="auto"/>
                                      </w:divBdr>
                                      <w:divsChild>
                                        <w:div w:id="342781967">
                                          <w:marLeft w:val="0"/>
                                          <w:marRight w:val="0"/>
                                          <w:marTop w:val="0"/>
                                          <w:marBottom w:val="0"/>
                                          <w:divBdr>
                                            <w:top w:val="none" w:sz="0" w:space="0" w:color="auto"/>
                                            <w:left w:val="none" w:sz="0" w:space="0" w:color="auto"/>
                                            <w:bottom w:val="none" w:sz="0" w:space="0" w:color="auto"/>
                                            <w:right w:val="none" w:sz="0" w:space="0" w:color="auto"/>
                                          </w:divBdr>
                                          <w:divsChild>
                                            <w:div w:id="1244101147">
                                              <w:marLeft w:val="0"/>
                                              <w:marRight w:val="0"/>
                                              <w:marTop w:val="0"/>
                                              <w:marBottom w:val="0"/>
                                              <w:divBdr>
                                                <w:top w:val="none" w:sz="0" w:space="0" w:color="auto"/>
                                                <w:left w:val="none" w:sz="0" w:space="0" w:color="auto"/>
                                                <w:bottom w:val="none" w:sz="0" w:space="0" w:color="auto"/>
                                                <w:right w:val="none" w:sz="0" w:space="0" w:color="auto"/>
                                              </w:divBdr>
                                            </w:div>
                                          </w:divsChild>
                                        </w:div>
                                        <w:div w:id="992102091">
                                          <w:marLeft w:val="0"/>
                                          <w:marRight w:val="0"/>
                                          <w:marTop w:val="0"/>
                                          <w:marBottom w:val="0"/>
                                          <w:divBdr>
                                            <w:top w:val="none" w:sz="0" w:space="0" w:color="auto"/>
                                            <w:left w:val="none" w:sz="0" w:space="0" w:color="auto"/>
                                            <w:bottom w:val="none" w:sz="0" w:space="0" w:color="auto"/>
                                            <w:right w:val="none" w:sz="0" w:space="0" w:color="auto"/>
                                          </w:divBdr>
                                          <w:divsChild>
                                            <w:div w:id="1543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05695">
                                  <w:marLeft w:val="0"/>
                                  <w:marRight w:val="0"/>
                                  <w:marTop w:val="0"/>
                                  <w:marBottom w:val="0"/>
                                  <w:divBdr>
                                    <w:top w:val="none" w:sz="0" w:space="0" w:color="auto"/>
                                    <w:left w:val="none" w:sz="0" w:space="0" w:color="auto"/>
                                    <w:bottom w:val="none" w:sz="0" w:space="0" w:color="auto"/>
                                    <w:right w:val="none" w:sz="0" w:space="0" w:color="auto"/>
                                  </w:divBdr>
                                  <w:divsChild>
                                    <w:div w:id="581841829">
                                      <w:marLeft w:val="0"/>
                                      <w:marRight w:val="0"/>
                                      <w:marTop w:val="0"/>
                                      <w:marBottom w:val="0"/>
                                      <w:divBdr>
                                        <w:top w:val="none" w:sz="0" w:space="0" w:color="auto"/>
                                        <w:left w:val="none" w:sz="0" w:space="0" w:color="auto"/>
                                        <w:bottom w:val="none" w:sz="0" w:space="0" w:color="auto"/>
                                        <w:right w:val="none" w:sz="0" w:space="0" w:color="auto"/>
                                      </w:divBdr>
                                      <w:divsChild>
                                        <w:div w:id="822307608">
                                          <w:marLeft w:val="0"/>
                                          <w:marRight w:val="0"/>
                                          <w:marTop w:val="0"/>
                                          <w:marBottom w:val="0"/>
                                          <w:divBdr>
                                            <w:top w:val="none" w:sz="0" w:space="0" w:color="auto"/>
                                            <w:left w:val="none" w:sz="0" w:space="0" w:color="auto"/>
                                            <w:bottom w:val="none" w:sz="0" w:space="0" w:color="auto"/>
                                            <w:right w:val="none" w:sz="0" w:space="0" w:color="auto"/>
                                          </w:divBdr>
                                          <w:divsChild>
                                            <w:div w:id="834807859">
                                              <w:marLeft w:val="0"/>
                                              <w:marRight w:val="0"/>
                                              <w:marTop w:val="0"/>
                                              <w:marBottom w:val="0"/>
                                              <w:divBdr>
                                                <w:top w:val="none" w:sz="0" w:space="0" w:color="auto"/>
                                                <w:left w:val="none" w:sz="0" w:space="0" w:color="auto"/>
                                                <w:bottom w:val="none" w:sz="0" w:space="0" w:color="auto"/>
                                                <w:right w:val="none" w:sz="0" w:space="0" w:color="auto"/>
                                              </w:divBdr>
                                            </w:div>
                                          </w:divsChild>
                                        </w:div>
                                        <w:div w:id="1572738891">
                                          <w:marLeft w:val="0"/>
                                          <w:marRight w:val="0"/>
                                          <w:marTop w:val="0"/>
                                          <w:marBottom w:val="0"/>
                                          <w:divBdr>
                                            <w:top w:val="none" w:sz="0" w:space="0" w:color="auto"/>
                                            <w:left w:val="none" w:sz="0" w:space="0" w:color="auto"/>
                                            <w:bottom w:val="none" w:sz="0" w:space="0" w:color="auto"/>
                                            <w:right w:val="none" w:sz="0" w:space="0" w:color="auto"/>
                                          </w:divBdr>
                                          <w:divsChild>
                                            <w:div w:id="4564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4844">
                                      <w:marLeft w:val="0"/>
                                      <w:marRight w:val="0"/>
                                      <w:marTop w:val="0"/>
                                      <w:marBottom w:val="0"/>
                                      <w:divBdr>
                                        <w:top w:val="none" w:sz="0" w:space="0" w:color="auto"/>
                                        <w:left w:val="none" w:sz="0" w:space="0" w:color="auto"/>
                                        <w:bottom w:val="none" w:sz="0" w:space="0" w:color="auto"/>
                                        <w:right w:val="none" w:sz="0" w:space="0" w:color="auto"/>
                                      </w:divBdr>
                                      <w:divsChild>
                                        <w:div w:id="1227760989">
                                          <w:marLeft w:val="0"/>
                                          <w:marRight w:val="0"/>
                                          <w:marTop w:val="0"/>
                                          <w:marBottom w:val="0"/>
                                          <w:divBdr>
                                            <w:top w:val="none" w:sz="0" w:space="0" w:color="auto"/>
                                            <w:left w:val="none" w:sz="0" w:space="0" w:color="auto"/>
                                            <w:bottom w:val="none" w:sz="0" w:space="0" w:color="auto"/>
                                            <w:right w:val="none" w:sz="0" w:space="0" w:color="auto"/>
                                          </w:divBdr>
                                          <w:divsChild>
                                            <w:div w:id="2020542356">
                                              <w:marLeft w:val="0"/>
                                              <w:marRight w:val="0"/>
                                              <w:marTop w:val="0"/>
                                              <w:marBottom w:val="0"/>
                                              <w:divBdr>
                                                <w:top w:val="none" w:sz="0" w:space="0" w:color="auto"/>
                                                <w:left w:val="none" w:sz="0" w:space="0" w:color="auto"/>
                                                <w:bottom w:val="none" w:sz="0" w:space="0" w:color="auto"/>
                                                <w:right w:val="none" w:sz="0" w:space="0" w:color="auto"/>
                                              </w:divBdr>
                                            </w:div>
                                          </w:divsChild>
                                        </w:div>
                                        <w:div w:id="19368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34745">
                                  <w:marLeft w:val="0"/>
                                  <w:marRight w:val="0"/>
                                  <w:marTop w:val="0"/>
                                  <w:marBottom w:val="0"/>
                                  <w:divBdr>
                                    <w:top w:val="none" w:sz="0" w:space="0" w:color="auto"/>
                                    <w:left w:val="none" w:sz="0" w:space="0" w:color="auto"/>
                                    <w:bottom w:val="none" w:sz="0" w:space="0" w:color="auto"/>
                                    <w:right w:val="none" w:sz="0" w:space="0" w:color="auto"/>
                                  </w:divBdr>
                                  <w:divsChild>
                                    <w:div w:id="1343702210">
                                      <w:marLeft w:val="0"/>
                                      <w:marRight w:val="0"/>
                                      <w:marTop w:val="0"/>
                                      <w:marBottom w:val="0"/>
                                      <w:divBdr>
                                        <w:top w:val="none" w:sz="0" w:space="0" w:color="auto"/>
                                        <w:left w:val="none" w:sz="0" w:space="0" w:color="auto"/>
                                        <w:bottom w:val="none" w:sz="0" w:space="0" w:color="auto"/>
                                        <w:right w:val="none" w:sz="0" w:space="0" w:color="auto"/>
                                      </w:divBdr>
                                      <w:divsChild>
                                        <w:div w:id="120730061">
                                          <w:marLeft w:val="0"/>
                                          <w:marRight w:val="0"/>
                                          <w:marTop w:val="0"/>
                                          <w:marBottom w:val="0"/>
                                          <w:divBdr>
                                            <w:top w:val="none" w:sz="0" w:space="0" w:color="auto"/>
                                            <w:left w:val="none" w:sz="0" w:space="0" w:color="auto"/>
                                            <w:bottom w:val="none" w:sz="0" w:space="0" w:color="auto"/>
                                            <w:right w:val="none" w:sz="0" w:space="0" w:color="auto"/>
                                          </w:divBdr>
                                          <w:divsChild>
                                            <w:div w:id="882670671">
                                              <w:marLeft w:val="0"/>
                                              <w:marRight w:val="0"/>
                                              <w:marTop w:val="0"/>
                                              <w:marBottom w:val="0"/>
                                              <w:divBdr>
                                                <w:top w:val="none" w:sz="0" w:space="0" w:color="auto"/>
                                                <w:left w:val="none" w:sz="0" w:space="0" w:color="auto"/>
                                                <w:bottom w:val="none" w:sz="0" w:space="0" w:color="auto"/>
                                                <w:right w:val="none" w:sz="0" w:space="0" w:color="auto"/>
                                              </w:divBdr>
                                            </w:div>
                                          </w:divsChild>
                                        </w:div>
                                        <w:div w:id="655379153">
                                          <w:marLeft w:val="0"/>
                                          <w:marRight w:val="0"/>
                                          <w:marTop w:val="0"/>
                                          <w:marBottom w:val="0"/>
                                          <w:divBdr>
                                            <w:top w:val="none" w:sz="0" w:space="0" w:color="auto"/>
                                            <w:left w:val="none" w:sz="0" w:space="0" w:color="auto"/>
                                            <w:bottom w:val="none" w:sz="0" w:space="0" w:color="auto"/>
                                            <w:right w:val="none" w:sz="0" w:space="0" w:color="auto"/>
                                          </w:divBdr>
                                        </w:div>
                                      </w:divsChild>
                                    </w:div>
                                    <w:div w:id="1973243805">
                                      <w:marLeft w:val="0"/>
                                      <w:marRight w:val="0"/>
                                      <w:marTop w:val="0"/>
                                      <w:marBottom w:val="0"/>
                                      <w:divBdr>
                                        <w:top w:val="none" w:sz="0" w:space="0" w:color="auto"/>
                                        <w:left w:val="none" w:sz="0" w:space="0" w:color="auto"/>
                                        <w:bottom w:val="none" w:sz="0" w:space="0" w:color="auto"/>
                                        <w:right w:val="none" w:sz="0" w:space="0" w:color="auto"/>
                                      </w:divBdr>
                                      <w:divsChild>
                                        <w:div w:id="696320806">
                                          <w:marLeft w:val="0"/>
                                          <w:marRight w:val="0"/>
                                          <w:marTop w:val="0"/>
                                          <w:marBottom w:val="0"/>
                                          <w:divBdr>
                                            <w:top w:val="none" w:sz="0" w:space="0" w:color="auto"/>
                                            <w:left w:val="none" w:sz="0" w:space="0" w:color="auto"/>
                                            <w:bottom w:val="none" w:sz="0" w:space="0" w:color="auto"/>
                                            <w:right w:val="none" w:sz="0" w:space="0" w:color="auto"/>
                                          </w:divBdr>
                                          <w:divsChild>
                                            <w:div w:id="1678270922">
                                              <w:marLeft w:val="0"/>
                                              <w:marRight w:val="0"/>
                                              <w:marTop w:val="0"/>
                                              <w:marBottom w:val="0"/>
                                              <w:divBdr>
                                                <w:top w:val="none" w:sz="0" w:space="0" w:color="auto"/>
                                                <w:left w:val="none" w:sz="0" w:space="0" w:color="auto"/>
                                                <w:bottom w:val="none" w:sz="0" w:space="0" w:color="auto"/>
                                                <w:right w:val="none" w:sz="0" w:space="0" w:color="auto"/>
                                              </w:divBdr>
                                            </w:div>
                                          </w:divsChild>
                                        </w:div>
                                        <w:div w:id="1647737338">
                                          <w:marLeft w:val="0"/>
                                          <w:marRight w:val="0"/>
                                          <w:marTop w:val="0"/>
                                          <w:marBottom w:val="0"/>
                                          <w:divBdr>
                                            <w:top w:val="none" w:sz="0" w:space="0" w:color="auto"/>
                                            <w:left w:val="none" w:sz="0" w:space="0" w:color="auto"/>
                                            <w:bottom w:val="none" w:sz="0" w:space="0" w:color="auto"/>
                                            <w:right w:val="none" w:sz="0" w:space="0" w:color="auto"/>
                                          </w:divBdr>
                                        </w:div>
                                        <w:div w:id="1964379710">
                                          <w:marLeft w:val="0"/>
                                          <w:marRight w:val="0"/>
                                          <w:marTop w:val="0"/>
                                          <w:marBottom w:val="0"/>
                                          <w:divBdr>
                                            <w:top w:val="none" w:sz="0" w:space="0" w:color="auto"/>
                                            <w:left w:val="none" w:sz="0" w:space="0" w:color="auto"/>
                                            <w:bottom w:val="none" w:sz="0" w:space="0" w:color="auto"/>
                                            <w:right w:val="none" w:sz="0" w:space="0" w:color="auto"/>
                                          </w:divBdr>
                                          <w:divsChild>
                                            <w:div w:id="15131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68248">
                                  <w:marLeft w:val="0"/>
                                  <w:marRight w:val="0"/>
                                  <w:marTop w:val="0"/>
                                  <w:marBottom w:val="0"/>
                                  <w:divBdr>
                                    <w:top w:val="none" w:sz="0" w:space="0" w:color="auto"/>
                                    <w:left w:val="none" w:sz="0" w:space="0" w:color="auto"/>
                                    <w:bottom w:val="none" w:sz="0" w:space="0" w:color="auto"/>
                                    <w:right w:val="none" w:sz="0" w:space="0" w:color="auto"/>
                                  </w:divBdr>
                                  <w:divsChild>
                                    <w:div w:id="635453150">
                                      <w:marLeft w:val="0"/>
                                      <w:marRight w:val="0"/>
                                      <w:marTop w:val="0"/>
                                      <w:marBottom w:val="0"/>
                                      <w:divBdr>
                                        <w:top w:val="none" w:sz="0" w:space="0" w:color="auto"/>
                                        <w:left w:val="none" w:sz="0" w:space="0" w:color="auto"/>
                                        <w:bottom w:val="none" w:sz="0" w:space="0" w:color="auto"/>
                                        <w:right w:val="none" w:sz="0" w:space="0" w:color="auto"/>
                                      </w:divBdr>
                                      <w:divsChild>
                                        <w:div w:id="1142503928">
                                          <w:marLeft w:val="0"/>
                                          <w:marRight w:val="0"/>
                                          <w:marTop w:val="0"/>
                                          <w:marBottom w:val="0"/>
                                          <w:divBdr>
                                            <w:top w:val="none" w:sz="0" w:space="0" w:color="auto"/>
                                            <w:left w:val="none" w:sz="0" w:space="0" w:color="auto"/>
                                            <w:bottom w:val="none" w:sz="0" w:space="0" w:color="auto"/>
                                            <w:right w:val="none" w:sz="0" w:space="0" w:color="auto"/>
                                          </w:divBdr>
                                          <w:divsChild>
                                            <w:div w:id="572007145">
                                              <w:marLeft w:val="0"/>
                                              <w:marRight w:val="0"/>
                                              <w:marTop w:val="0"/>
                                              <w:marBottom w:val="0"/>
                                              <w:divBdr>
                                                <w:top w:val="none" w:sz="0" w:space="0" w:color="auto"/>
                                                <w:left w:val="none" w:sz="0" w:space="0" w:color="auto"/>
                                                <w:bottom w:val="none" w:sz="0" w:space="0" w:color="auto"/>
                                                <w:right w:val="none" w:sz="0" w:space="0" w:color="auto"/>
                                              </w:divBdr>
                                            </w:div>
                                          </w:divsChild>
                                        </w:div>
                                        <w:div w:id="1347249463">
                                          <w:marLeft w:val="0"/>
                                          <w:marRight w:val="0"/>
                                          <w:marTop w:val="0"/>
                                          <w:marBottom w:val="0"/>
                                          <w:divBdr>
                                            <w:top w:val="none" w:sz="0" w:space="0" w:color="auto"/>
                                            <w:left w:val="none" w:sz="0" w:space="0" w:color="auto"/>
                                            <w:bottom w:val="none" w:sz="0" w:space="0" w:color="auto"/>
                                            <w:right w:val="none" w:sz="0" w:space="0" w:color="auto"/>
                                          </w:divBdr>
                                          <w:divsChild>
                                            <w:div w:id="748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5897">
                                      <w:marLeft w:val="0"/>
                                      <w:marRight w:val="0"/>
                                      <w:marTop w:val="0"/>
                                      <w:marBottom w:val="0"/>
                                      <w:divBdr>
                                        <w:top w:val="none" w:sz="0" w:space="0" w:color="auto"/>
                                        <w:left w:val="none" w:sz="0" w:space="0" w:color="auto"/>
                                        <w:bottom w:val="none" w:sz="0" w:space="0" w:color="auto"/>
                                        <w:right w:val="none" w:sz="0" w:space="0" w:color="auto"/>
                                      </w:divBdr>
                                      <w:divsChild>
                                        <w:div w:id="1017385623">
                                          <w:marLeft w:val="0"/>
                                          <w:marRight w:val="0"/>
                                          <w:marTop w:val="0"/>
                                          <w:marBottom w:val="0"/>
                                          <w:divBdr>
                                            <w:top w:val="none" w:sz="0" w:space="0" w:color="auto"/>
                                            <w:left w:val="none" w:sz="0" w:space="0" w:color="auto"/>
                                            <w:bottom w:val="none" w:sz="0" w:space="0" w:color="auto"/>
                                            <w:right w:val="none" w:sz="0" w:space="0" w:color="auto"/>
                                          </w:divBdr>
                                          <w:divsChild>
                                            <w:div w:id="931014283">
                                              <w:marLeft w:val="0"/>
                                              <w:marRight w:val="0"/>
                                              <w:marTop w:val="0"/>
                                              <w:marBottom w:val="0"/>
                                              <w:divBdr>
                                                <w:top w:val="none" w:sz="0" w:space="0" w:color="auto"/>
                                                <w:left w:val="none" w:sz="0" w:space="0" w:color="auto"/>
                                                <w:bottom w:val="none" w:sz="0" w:space="0" w:color="auto"/>
                                                <w:right w:val="none" w:sz="0" w:space="0" w:color="auto"/>
                                              </w:divBdr>
                                            </w:div>
                                          </w:divsChild>
                                        </w:div>
                                        <w:div w:id="11507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2948">
                                  <w:marLeft w:val="0"/>
                                  <w:marRight w:val="0"/>
                                  <w:marTop w:val="0"/>
                                  <w:marBottom w:val="0"/>
                                  <w:divBdr>
                                    <w:top w:val="none" w:sz="0" w:space="0" w:color="auto"/>
                                    <w:left w:val="none" w:sz="0" w:space="0" w:color="auto"/>
                                    <w:bottom w:val="none" w:sz="0" w:space="0" w:color="auto"/>
                                    <w:right w:val="none" w:sz="0" w:space="0" w:color="auto"/>
                                  </w:divBdr>
                                  <w:divsChild>
                                    <w:div w:id="699161226">
                                      <w:marLeft w:val="0"/>
                                      <w:marRight w:val="0"/>
                                      <w:marTop w:val="0"/>
                                      <w:marBottom w:val="0"/>
                                      <w:divBdr>
                                        <w:top w:val="none" w:sz="0" w:space="0" w:color="auto"/>
                                        <w:left w:val="none" w:sz="0" w:space="0" w:color="auto"/>
                                        <w:bottom w:val="none" w:sz="0" w:space="0" w:color="auto"/>
                                        <w:right w:val="none" w:sz="0" w:space="0" w:color="auto"/>
                                      </w:divBdr>
                                      <w:divsChild>
                                        <w:div w:id="697975284">
                                          <w:marLeft w:val="0"/>
                                          <w:marRight w:val="0"/>
                                          <w:marTop w:val="0"/>
                                          <w:marBottom w:val="0"/>
                                          <w:divBdr>
                                            <w:top w:val="none" w:sz="0" w:space="0" w:color="auto"/>
                                            <w:left w:val="none" w:sz="0" w:space="0" w:color="auto"/>
                                            <w:bottom w:val="none" w:sz="0" w:space="0" w:color="auto"/>
                                            <w:right w:val="none" w:sz="0" w:space="0" w:color="auto"/>
                                          </w:divBdr>
                                          <w:divsChild>
                                            <w:div w:id="925379391">
                                              <w:marLeft w:val="0"/>
                                              <w:marRight w:val="0"/>
                                              <w:marTop w:val="0"/>
                                              <w:marBottom w:val="0"/>
                                              <w:divBdr>
                                                <w:top w:val="none" w:sz="0" w:space="0" w:color="auto"/>
                                                <w:left w:val="none" w:sz="0" w:space="0" w:color="auto"/>
                                                <w:bottom w:val="none" w:sz="0" w:space="0" w:color="auto"/>
                                                <w:right w:val="none" w:sz="0" w:space="0" w:color="auto"/>
                                              </w:divBdr>
                                            </w:div>
                                          </w:divsChild>
                                        </w:div>
                                        <w:div w:id="1666323052">
                                          <w:marLeft w:val="0"/>
                                          <w:marRight w:val="0"/>
                                          <w:marTop w:val="0"/>
                                          <w:marBottom w:val="0"/>
                                          <w:divBdr>
                                            <w:top w:val="none" w:sz="0" w:space="0" w:color="auto"/>
                                            <w:left w:val="none" w:sz="0" w:space="0" w:color="auto"/>
                                            <w:bottom w:val="none" w:sz="0" w:space="0" w:color="auto"/>
                                            <w:right w:val="none" w:sz="0" w:space="0" w:color="auto"/>
                                          </w:divBdr>
                                          <w:divsChild>
                                            <w:div w:id="9371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476">
                                      <w:marLeft w:val="0"/>
                                      <w:marRight w:val="0"/>
                                      <w:marTop w:val="0"/>
                                      <w:marBottom w:val="0"/>
                                      <w:divBdr>
                                        <w:top w:val="none" w:sz="0" w:space="0" w:color="auto"/>
                                        <w:left w:val="none" w:sz="0" w:space="0" w:color="auto"/>
                                        <w:bottom w:val="none" w:sz="0" w:space="0" w:color="auto"/>
                                        <w:right w:val="none" w:sz="0" w:space="0" w:color="auto"/>
                                      </w:divBdr>
                                      <w:divsChild>
                                        <w:div w:id="984119931">
                                          <w:marLeft w:val="0"/>
                                          <w:marRight w:val="0"/>
                                          <w:marTop w:val="0"/>
                                          <w:marBottom w:val="0"/>
                                          <w:divBdr>
                                            <w:top w:val="none" w:sz="0" w:space="0" w:color="auto"/>
                                            <w:left w:val="none" w:sz="0" w:space="0" w:color="auto"/>
                                            <w:bottom w:val="none" w:sz="0" w:space="0" w:color="auto"/>
                                            <w:right w:val="none" w:sz="0" w:space="0" w:color="auto"/>
                                          </w:divBdr>
                                        </w:div>
                                        <w:div w:id="1217931135">
                                          <w:marLeft w:val="0"/>
                                          <w:marRight w:val="0"/>
                                          <w:marTop w:val="0"/>
                                          <w:marBottom w:val="0"/>
                                          <w:divBdr>
                                            <w:top w:val="none" w:sz="0" w:space="0" w:color="auto"/>
                                            <w:left w:val="none" w:sz="0" w:space="0" w:color="auto"/>
                                            <w:bottom w:val="none" w:sz="0" w:space="0" w:color="auto"/>
                                            <w:right w:val="none" w:sz="0" w:space="0" w:color="auto"/>
                                          </w:divBdr>
                                          <w:divsChild>
                                            <w:div w:id="5865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45418">
                              <w:marLeft w:val="0"/>
                              <w:marRight w:val="0"/>
                              <w:marTop w:val="0"/>
                              <w:marBottom w:val="0"/>
                              <w:divBdr>
                                <w:top w:val="none" w:sz="0" w:space="0" w:color="auto"/>
                                <w:left w:val="none" w:sz="0" w:space="0" w:color="auto"/>
                                <w:bottom w:val="none" w:sz="0" w:space="0" w:color="auto"/>
                                <w:right w:val="none" w:sz="0" w:space="0" w:color="auto"/>
                              </w:divBdr>
                              <w:divsChild>
                                <w:div w:id="11551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176836">
          <w:marLeft w:val="0"/>
          <w:marRight w:val="0"/>
          <w:marTop w:val="0"/>
          <w:marBottom w:val="0"/>
          <w:divBdr>
            <w:top w:val="none" w:sz="0" w:space="0" w:color="auto"/>
            <w:left w:val="none" w:sz="0" w:space="0" w:color="auto"/>
            <w:bottom w:val="none" w:sz="0" w:space="0" w:color="auto"/>
            <w:right w:val="none" w:sz="0" w:space="0" w:color="auto"/>
          </w:divBdr>
        </w:div>
        <w:div w:id="1605187889">
          <w:marLeft w:val="0"/>
          <w:marRight w:val="0"/>
          <w:marTop w:val="0"/>
          <w:marBottom w:val="0"/>
          <w:divBdr>
            <w:top w:val="none" w:sz="0" w:space="0" w:color="auto"/>
            <w:left w:val="none" w:sz="0" w:space="0" w:color="auto"/>
            <w:bottom w:val="none" w:sz="0" w:space="0" w:color="auto"/>
            <w:right w:val="none" w:sz="0" w:space="0" w:color="auto"/>
          </w:divBdr>
          <w:divsChild>
            <w:div w:id="1704597148">
              <w:marLeft w:val="0"/>
              <w:marRight w:val="0"/>
              <w:marTop w:val="0"/>
              <w:marBottom w:val="0"/>
              <w:divBdr>
                <w:top w:val="none" w:sz="0" w:space="0" w:color="auto"/>
                <w:left w:val="none" w:sz="0" w:space="0" w:color="auto"/>
                <w:bottom w:val="none" w:sz="0" w:space="0" w:color="auto"/>
                <w:right w:val="none" w:sz="0" w:space="0" w:color="auto"/>
              </w:divBdr>
            </w:div>
          </w:divsChild>
        </w:div>
        <w:div w:id="2028871821">
          <w:marLeft w:val="0"/>
          <w:marRight w:val="0"/>
          <w:marTop w:val="0"/>
          <w:marBottom w:val="0"/>
          <w:divBdr>
            <w:top w:val="none" w:sz="0" w:space="0" w:color="auto"/>
            <w:left w:val="none" w:sz="0" w:space="0" w:color="auto"/>
            <w:bottom w:val="none" w:sz="0" w:space="0" w:color="auto"/>
            <w:right w:val="none" w:sz="0" w:space="0" w:color="auto"/>
          </w:divBdr>
        </w:div>
      </w:divsChild>
    </w:div>
    <w:div w:id="1877307109">
      <w:bodyDiv w:val="1"/>
      <w:marLeft w:val="0"/>
      <w:marRight w:val="0"/>
      <w:marTop w:val="0"/>
      <w:marBottom w:val="0"/>
      <w:divBdr>
        <w:top w:val="none" w:sz="0" w:space="0" w:color="auto"/>
        <w:left w:val="none" w:sz="0" w:space="0" w:color="auto"/>
        <w:bottom w:val="none" w:sz="0" w:space="0" w:color="auto"/>
        <w:right w:val="none" w:sz="0" w:space="0" w:color="auto"/>
      </w:divBdr>
    </w:div>
    <w:div w:id="1916739413">
      <w:bodyDiv w:val="1"/>
      <w:marLeft w:val="0"/>
      <w:marRight w:val="0"/>
      <w:marTop w:val="0"/>
      <w:marBottom w:val="0"/>
      <w:divBdr>
        <w:top w:val="none" w:sz="0" w:space="0" w:color="auto"/>
        <w:left w:val="none" w:sz="0" w:space="0" w:color="auto"/>
        <w:bottom w:val="none" w:sz="0" w:space="0" w:color="auto"/>
        <w:right w:val="none" w:sz="0" w:space="0" w:color="auto"/>
      </w:divBdr>
      <w:divsChild>
        <w:div w:id="17121777">
          <w:marLeft w:val="0"/>
          <w:marRight w:val="0"/>
          <w:marTop w:val="0"/>
          <w:marBottom w:val="0"/>
          <w:divBdr>
            <w:top w:val="none" w:sz="0" w:space="0" w:color="auto"/>
            <w:left w:val="none" w:sz="0" w:space="0" w:color="auto"/>
            <w:bottom w:val="none" w:sz="0" w:space="0" w:color="auto"/>
            <w:right w:val="none" w:sz="0" w:space="0" w:color="auto"/>
          </w:divBdr>
          <w:divsChild>
            <w:div w:id="11303445">
              <w:marLeft w:val="0"/>
              <w:marRight w:val="0"/>
              <w:marTop w:val="0"/>
              <w:marBottom w:val="0"/>
              <w:divBdr>
                <w:top w:val="none" w:sz="0" w:space="0" w:color="auto"/>
                <w:left w:val="none" w:sz="0" w:space="0" w:color="auto"/>
                <w:bottom w:val="none" w:sz="0" w:space="0" w:color="auto"/>
                <w:right w:val="none" w:sz="0" w:space="0" w:color="auto"/>
              </w:divBdr>
            </w:div>
            <w:div w:id="566231203">
              <w:marLeft w:val="0"/>
              <w:marRight w:val="0"/>
              <w:marTop w:val="0"/>
              <w:marBottom w:val="0"/>
              <w:divBdr>
                <w:top w:val="none" w:sz="0" w:space="0" w:color="auto"/>
                <w:left w:val="none" w:sz="0" w:space="0" w:color="auto"/>
                <w:bottom w:val="none" w:sz="0" w:space="0" w:color="auto"/>
                <w:right w:val="none" w:sz="0" w:space="0" w:color="auto"/>
              </w:divBdr>
              <w:divsChild>
                <w:div w:id="490098241">
                  <w:marLeft w:val="106"/>
                  <w:marRight w:val="0"/>
                  <w:marTop w:val="0"/>
                  <w:marBottom w:val="0"/>
                  <w:divBdr>
                    <w:top w:val="single" w:sz="8" w:space="0" w:color="BBBBBB"/>
                    <w:left w:val="single" w:sz="8" w:space="0" w:color="BBBBBB"/>
                    <w:bottom w:val="single" w:sz="8" w:space="0" w:color="BBBBBB"/>
                    <w:right w:val="single" w:sz="8" w:space="0" w:color="BBBBBB"/>
                  </w:divBdr>
                </w:div>
              </w:divsChild>
            </w:div>
          </w:divsChild>
        </w:div>
        <w:div w:id="512572094">
          <w:marLeft w:val="0"/>
          <w:marRight w:val="0"/>
          <w:marTop w:val="0"/>
          <w:marBottom w:val="0"/>
          <w:divBdr>
            <w:top w:val="none" w:sz="0" w:space="0" w:color="auto"/>
            <w:left w:val="none" w:sz="0" w:space="0" w:color="auto"/>
            <w:bottom w:val="none" w:sz="0" w:space="0" w:color="auto"/>
            <w:right w:val="none" w:sz="0" w:space="0" w:color="auto"/>
          </w:divBdr>
        </w:div>
        <w:div w:id="650869218">
          <w:marLeft w:val="0"/>
          <w:marRight w:val="0"/>
          <w:marTop w:val="0"/>
          <w:marBottom w:val="0"/>
          <w:divBdr>
            <w:top w:val="none" w:sz="0" w:space="0" w:color="auto"/>
            <w:left w:val="none" w:sz="0" w:space="0" w:color="auto"/>
            <w:bottom w:val="none" w:sz="0" w:space="0" w:color="auto"/>
            <w:right w:val="none" w:sz="0" w:space="0" w:color="auto"/>
          </w:divBdr>
          <w:divsChild>
            <w:div w:id="50226840">
              <w:marLeft w:val="0"/>
              <w:marRight w:val="0"/>
              <w:marTop w:val="0"/>
              <w:marBottom w:val="0"/>
              <w:divBdr>
                <w:top w:val="none" w:sz="0" w:space="0" w:color="auto"/>
                <w:left w:val="none" w:sz="0" w:space="0" w:color="auto"/>
                <w:bottom w:val="none" w:sz="0" w:space="0" w:color="auto"/>
                <w:right w:val="none" w:sz="0" w:space="0" w:color="auto"/>
              </w:divBdr>
              <w:divsChild>
                <w:div w:id="502354009">
                  <w:marLeft w:val="0"/>
                  <w:marRight w:val="0"/>
                  <w:marTop w:val="0"/>
                  <w:marBottom w:val="0"/>
                  <w:divBdr>
                    <w:top w:val="none" w:sz="0" w:space="0" w:color="auto"/>
                    <w:left w:val="none" w:sz="0" w:space="0" w:color="auto"/>
                    <w:bottom w:val="none" w:sz="0" w:space="0" w:color="auto"/>
                    <w:right w:val="none" w:sz="0" w:space="0" w:color="auto"/>
                  </w:divBdr>
                </w:div>
              </w:divsChild>
            </w:div>
            <w:div w:id="183786161">
              <w:marLeft w:val="0"/>
              <w:marRight w:val="0"/>
              <w:marTop w:val="0"/>
              <w:marBottom w:val="0"/>
              <w:divBdr>
                <w:top w:val="none" w:sz="0" w:space="0" w:color="auto"/>
                <w:left w:val="none" w:sz="0" w:space="0" w:color="auto"/>
                <w:bottom w:val="none" w:sz="0" w:space="0" w:color="auto"/>
                <w:right w:val="none" w:sz="0" w:space="0" w:color="auto"/>
              </w:divBdr>
            </w:div>
            <w:div w:id="1004935831">
              <w:marLeft w:val="0"/>
              <w:marRight w:val="0"/>
              <w:marTop w:val="0"/>
              <w:marBottom w:val="0"/>
              <w:divBdr>
                <w:top w:val="none" w:sz="0" w:space="0" w:color="auto"/>
                <w:left w:val="none" w:sz="0" w:space="0" w:color="auto"/>
                <w:bottom w:val="none" w:sz="0" w:space="0" w:color="auto"/>
                <w:right w:val="none" w:sz="0" w:space="0" w:color="auto"/>
              </w:divBdr>
            </w:div>
          </w:divsChild>
        </w:div>
        <w:div w:id="826477725">
          <w:marLeft w:val="0"/>
          <w:marRight w:val="0"/>
          <w:marTop w:val="0"/>
          <w:marBottom w:val="0"/>
          <w:divBdr>
            <w:top w:val="none" w:sz="0" w:space="0" w:color="auto"/>
            <w:left w:val="none" w:sz="0" w:space="0" w:color="auto"/>
            <w:bottom w:val="none" w:sz="0" w:space="0" w:color="auto"/>
            <w:right w:val="none" w:sz="0" w:space="0" w:color="auto"/>
          </w:divBdr>
          <w:divsChild>
            <w:div w:id="401413554">
              <w:marLeft w:val="0"/>
              <w:marRight w:val="0"/>
              <w:marTop w:val="0"/>
              <w:marBottom w:val="0"/>
              <w:divBdr>
                <w:top w:val="none" w:sz="0" w:space="0" w:color="auto"/>
                <w:left w:val="none" w:sz="0" w:space="0" w:color="auto"/>
                <w:bottom w:val="none" w:sz="0" w:space="0" w:color="auto"/>
                <w:right w:val="none" w:sz="0" w:space="0" w:color="auto"/>
              </w:divBdr>
            </w:div>
            <w:div w:id="1531796271">
              <w:marLeft w:val="0"/>
              <w:marRight w:val="0"/>
              <w:marTop w:val="0"/>
              <w:marBottom w:val="0"/>
              <w:divBdr>
                <w:top w:val="none" w:sz="0" w:space="0" w:color="auto"/>
                <w:left w:val="none" w:sz="0" w:space="0" w:color="auto"/>
                <w:bottom w:val="none" w:sz="0" w:space="0" w:color="auto"/>
                <w:right w:val="none" w:sz="0" w:space="0" w:color="auto"/>
              </w:divBdr>
            </w:div>
            <w:div w:id="1688367721">
              <w:marLeft w:val="0"/>
              <w:marRight w:val="0"/>
              <w:marTop w:val="0"/>
              <w:marBottom w:val="0"/>
              <w:divBdr>
                <w:top w:val="none" w:sz="0" w:space="0" w:color="auto"/>
                <w:left w:val="none" w:sz="0" w:space="0" w:color="auto"/>
                <w:bottom w:val="none" w:sz="0" w:space="0" w:color="auto"/>
                <w:right w:val="none" w:sz="0" w:space="0" w:color="auto"/>
              </w:divBdr>
            </w:div>
          </w:divsChild>
        </w:div>
        <w:div w:id="2115051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08E7C-1608-49C5-89C1-B664E4E8D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11370</Words>
  <Characters>62538</Characters>
  <Application>Microsoft Office Word</Application>
  <DocSecurity>0</DocSecurity>
  <Lines>521</Lines>
  <Paragraphs>147</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73761</CharactersWithSpaces>
  <SharedDoc>false</SharedDoc>
  <HLinks>
    <vt:vector size="24" baseType="variant">
      <vt:variant>
        <vt:i4>7340148</vt:i4>
      </vt:variant>
      <vt:variant>
        <vt:i4>9</vt:i4>
      </vt:variant>
      <vt:variant>
        <vt:i4>0</vt:i4>
      </vt:variant>
      <vt:variant>
        <vt:i4>5</vt:i4>
      </vt:variant>
      <vt:variant>
        <vt:lpwstr>http://noticias.juridicas.com/actualidad/noticias/10390-contenido-y-novedades-de-la-ley-organica-8-2015-de-22-de-julio-de-modificacion-del-sistema-de-proteccion-de-la-infancia-y-adolescencia/</vt:lpwstr>
      </vt:variant>
      <vt:variant>
        <vt:lpwstr/>
      </vt:variant>
      <vt:variant>
        <vt:i4>6029346</vt:i4>
      </vt:variant>
      <vt:variant>
        <vt:i4>6</vt:i4>
      </vt:variant>
      <vt:variant>
        <vt:i4>0</vt:i4>
      </vt:variant>
      <vt:variant>
        <vt:i4>5</vt:i4>
      </vt:variant>
      <vt:variant>
        <vt:lpwstr>http://noticias.juridicas.com/base_datos/Privado/cc.l1t7.html</vt:lpwstr>
      </vt:variant>
      <vt:variant>
        <vt:lpwstr>a154</vt:lpwstr>
      </vt:variant>
      <vt:variant>
        <vt:i4>5767200</vt:i4>
      </vt:variant>
      <vt:variant>
        <vt:i4>3</vt:i4>
      </vt:variant>
      <vt:variant>
        <vt:i4>0</vt:i4>
      </vt:variant>
      <vt:variant>
        <vt:i4>5</vt:i4>
      </vt:variant>
      <vt:variant>
        <vt:lpwstr>http://noticias.juridicas.com/base_datos/Privado/cc.l1t7.html</vt:lpwstr>
      </vt:variant>
      <vt:variant>
        <vt:lpwstr>a170</vt:lpwstr>
      </vt:variant>
      <vt:variant>
        <vt:i4>5767200</vt:i4>
      </vt:variant>
      <vt:variant>
        <vt:i4>0</vt:i4>
      </vt:variant>
      <vt:variant>
        <vt:i4>0</vt:i4>
      </vt:variant>
      <vt:variant>
        <vt:i4>5</vt:i4>
      </vt:variant>
      <vt:variant>
        <vt:lpwstr>http://noticias.juridicas.com/base_datos/Privado/cc.l1t7.html</vt:lpwstr>
      </vt:variant>
      <vt:variant>
        <vt:lpwstr>a170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3</cp:revision>
  <cp:lastPrinted>2016-01-17T18:09:00Z</cp:lastPrinted>
  <dcterms:created xsi:type="dcterms:W3CDTF">2016-02-05T07:04:00Z</dcterms:created>
  <dcterms:modified xsi:type="dcterms:W3CDTF">2016-02-05T07:06:00Z</dcterms:modified>
</cp:coreProperties>
</file>