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CE3" w:rsidRPr="00271FC7" w:rsidRDefault="00D73CE3" w:rsidP="00D73CE3">
      <w:pPr>
        <w:spacing w:line="360" w:lineRule="auto"/>
        <w:jc w:val="both"/>
        <w:rPr>
          <w:rFonts w:ascii="Arial" w:hAnsi="Arial" w:cs="Arial"/>
        </w:rPr>
      </w:pPr>
      <w:r w:rsidRPr="00271FC7">
        <w:rPr>
          <w:rFonts w:ascii="Arial" w:hAnsi="Arial" w:cs="Arial"/>
          <w:spacing w:val="-9"/>
          <w:kern w:val="36"/>
        </w:rPr>
        <w:t xml:space="preserve">El control por el empresario de la cuenta de correo profesional del trabajador no supone una violación del derecho a la intimidad.  </w:t>
      </w:r>
      <w:r w:rsidRPr="00271FC7">
        <w:rPr>
          <w:rFonts w:ascii="Arial" w:hAnsi="Arial" w:cs="Arial"/>
        </w:rPr>
        <w:t>El TEDH ha resuelto que un empresario puede controlar el correo electrónico profesional de sus empleados, sin vulnerar por ello su derecho a la intimidad (</w:t>
      </w:r>
      <w:hyperlink r:id="rId8" w:anchor="a8" w:tgtFrame="_blank" w:history="1">
        <w:r w:rsidRPr="00271FC7">
          <w:rPr>
            <w:rFonts w:ascii="Arial" w:hAnsi="Arial" w:cs="Arial"/>
          </w:rPr>
          <w:t>art. 8 del Convenio para la protección de los derechos humanos y de las libertades fundamentales (CEDH</w:t>
        </w:r>
      </w:hyperlink>
      <w:r w:rsidRPr="00271FC7">
        <w:rPr>
          <w:rFonts w:ascii="Arial" w:hAnsi="Arial" w:cs="Arial"/>
        </w:rPr>
        <w:t>) y, en consecuencia, despedir al trabajador que incumple el código interno de conducta al respecto.</w:t>
      </w:r>
    </w:p>
    <w:p w:rsidR="00D73CE3" w:rsidRPr="00271FC7" w:rsidRDefault="00D73CE3" w:rsidP="00D73CE3">
      <w:pPr>
        <w:spacing w:after="93" w:line="360" w:lineRule="auto"/>
        <w:jc w:val="both"/>
        <w:rPr>
          <w:rFonts w:ascii="Arial" w:hAnsi="Arial" w:cs="Arial"/>
        </w:rPr>
      </w:pPr>
      <w:r w:rsidRPr="00271FC7">
        <w:rPr>
          <w:rFonts w:ascii="Arial" w:hAnsi="Arial" w:cs="Arial"/>
        </w:rPr>
        <w:t>Así lo ha establecido en una </w:t>
      </w:r>
      <w:hyperlink r:id="rId9" w:anchor="{" w:tgtFrame="_blank" w:history="1">
        <w:r w:rsidRPr="00271FC7">
          <w:rPr>
            <w:rFonts w:ascii="Arial" w:hAnsi="Arial" w:cs="Arial"/>
            <w:bCs/>
          </w:rPr>
          <w:t xml:space="preserve">sentencia de fecha 12 de enero de 2016 (asunto 61496/08, </w:t>
        </w:r>
        <w:proofErr w:type="spellStart"/>
        <w:r w:rsidRPr="00271FC7">
          <w:rPr>
            <w:rFonts w:ascii="Arial" w:hAnsi="Arial" w:cs="Arial"/>
            <w:bCs/>
          </w:rPr>
          <w:t>Barbulescu</w:t>
        </w:r>
        <w:proofErr w:type="spellEnd"/>
        <w:r w:rsidRPr="00271FC7">
          <w:rPr>
            <w:rFonts w:ascii="Arial" w:hAnsi="Arial" w:cs="Arial"/>
            <w:bCs/>
          </w:rPr>
          <w:t>)</w:t>
        </w:r>
      </w:hyperlink>
      <w:r w:rsidRPr="00271FC7">
        <w:rPr>
          <w:rFonts w:ascii="Arial" w:hAnsi="Arial" w:cs="Arial"/>
          <w:bCs/>
        </w:rPr>
        <w:t> </w:t>
      </w:r>
      <w:r w:rsidRPr="00271FC7">
        <w:rPr>
          <w:rFonts w:ascii="Arial" w:hAnsi="Arial" w:cs="Arial"/>
        </w:rPr>
        <w:t>(disponible por ahora solo en inglés).</w:t>
      </w:r>
    </w:p>
    <w:p w:rsidR="00D73CE3" w:rsidRPr="00271FC7" w:rsidRDefault="00D73CE3" w:rsidP="00D73CE3">
      <w:pPr>
        <w:spacing w:before="88" w:after="88" w:line="360" w:lineRule="auto"/>
        <w:jc w:val="both"/>
        <w:outlineLvl w:val="1"/>
        <w:rPr>
          <w:rFonts w:ascii="Arial" w:hAnsi="Arial" w:cs="Arial"/>
        </w:rPr>
      </w:pPr>
      <w:r w:rsidRPr="00271FC7">
        <w:rPr>
          <w:rFonts w:ascii="Arial" w:hAnsi="Arial" w:cs="Arial"/>
        </w:rPr>
        <w:t xml:space="preserve"> </w:t>
      </w:r>
    </w:p>
    <w:p w:rsidR="00D73CE3" w:rsidRDefault="00D73CE3" w:rsidP="00D73CE3">
      <w:pPr>
        <w:spacing w:after="93"/>
        <w:jc w:val="both"/>
        <w:rPr>
          <w:rFonts w:ascii="Arial" w:hAnsi="Arial" w:cs="Arial"/>
        </w:rPr>
      </w:pPr>
      <w:r w:rsidRPr="00271FC7">
        <w:rPr>
          <w:rFonts w:ascii="Arial" w:hAnsi="Arial" w:cs="Arial"/>
        </w:rPr>
        <w:t xml:space="preserve">El demandante, responsable de ventas de una compañía rumana, creó, a instancias de la empresa, una cuenta de </w:t>
      </w:r>
      <w:proofErr w:type="spellStart"/>
      <w:r w:rsidRPr="00271FC7">
        <w:rPr>
          <w:rFonts w:ascii="Arial" w:hAnsi="Arial" w:cs="Arial"/>
        </w:rPr>
        <w:t>Yahoo</w:t>
      </w:r>
      <w:proofErr w:type="spellEnd"/>
      <w:r w:rsidRPr="00271FC7">
        <w:rPr>
          <w:rFonts w:ascii="Arial" w:hAnsi="Arial" w:cs="Arial"/>
        </w:rPr>
        <w:t xml:space="preserve"> Messenger para atender a las solicitudes de los clientes.</w:t>
      </w:r>
    </w:p>
    <w:p w:rsidR="00D73CE3" w:rsidRPr="00271FC7" w:rsidRDefault="00D73CE3" w:rsidP="00D73CE3">
      <w:pPr>
        <w:spacing w:after="93" w:line="360" w:lineRule="auto"/>
        <w:jc w:val="both"/>
        <w:rPr>
          <w:rFonts w:ascii="Arial" w:hAnsi="Arial" w:cs="Arial"/>
        </w:rPr>
      </w:pPr>
    </w:p>
    <w:p w:rsidR="00D73CE3" w:rsidRDefault="00D73CE3" w:rsidP="00D73CE3">
      <w:pPr>
        <w:spacing w:after="93"/>
        <w:jc w:val="both"/>
        <w:rPr>
          <w:rFonts w:ascii="Arial" w:hAnsi="Arial" w:cs="Arial"/>
        </w:rPr>
      </w:pPr>
      <w:r w:rsidRPr="00271FC7">
        <w:rPr>
          <w:rFonts w:ascii="Arial" w:hAnsi="Arial" w:cs="Arial"/>
        </w:rPr>
        <w:t>El 13 de julio de 2007 el empleador le informó de que había realizado un control de la  actividad de esa cuenta de correo durante la semana anterior y comprobado que se había usado para fines particulares, prohibidos por la regulación interna de la compañía, por lo que procedió a su despido.</w:t>
      </w:r>
    </w:p>
    <w:p w:rsidR="00D73CE3" w:rsidRPr="00271FC7" w:rsidRDefault="00D73CE3" w:rsidP="00D73CE3">
      <w:pPr>
        <w:spacing w:after="93" w:line="360" w:lineRule="auto"/>
        <w:jc w:val="both"/>
        <w:rPr>
          <w:rFonts w:ascii="Arial" w:hAnsi="Arial" w:cs="Arial"/>
        </w:rPr>
      </w:pPr>
    </w:p>
    <w:p w:rsidR="00D73CE3" w:rsidRDefault="00D73CE3" w:rsidP="00D73CE3">
      <w:pPr>
        <w:spacing w:after="93"/>
        <w:jc w:val="both"/>
        <w:rPr>
          <w:rFonts w:ascii="Arial" w:hAnsi="Arial" w:cs="Arial"/>
        </w:rPr>
      </w:pPr>
      <w:r w:rsidRPr="00271FC7">
        <w:rPr>
          <w:rFonts w:ascii="Arial" w:hAnsi="Arial" w:cs="Arial"/>
        </w:rPr>
        <w:t>La empresa aportó como prueba de los hechos una transcripción de las comunicaciones de dicha cuenta, en la que constaban intercambios de mensajes entre el demandado, sus novia y sus hermanos.</w:t>
      </w:r>
    </w:p>
    <w:p w:rsidR="00D73CE3" w:rsidRPr="00271FC7" w:rsidRDefault="00D73CE3" w:rsidP="00D73CE3">
      <w:pPr>
        <w:spacing w:after="93" w:line="360" w:lineRule="auto"/>
        <w:jc w:val="both"/>
        <w:rPr>
          <w:rFonts w:ascii="Arial" w:hAnsi="Arial" w:cs="Arial"/>
        </w:rPr>
      </w:pPr>
    </w:p>
    <w:p w:rsidR="00D73CE3" w:rsidRDefault="00D73CE3" w:rsidP="00D73CE3">
      <w:pPr>
        <w:spacing w:after="93"/>
        <w:jc w:val="both"/>
        <w:rPr>
          <w:rFonts w:ascii="Arial" w:hAnsi="Arial" w:cs="Arial"/>
        </w:rPr>
      </w:pPr>
      <w:r w:rsidRPr="00271FC7">
        <w:rPr>
          <w:rFonts w:ascii="Arial" w:hAnsi="Arial" w:cs="Arial"/>
        </w:rPr>
        <w:t>El código de conducta interno de la empresa establecía, entre otras cosas: “Queda terminantemente prohibido alterar el orden y la disciplina dentro de las instalaciones de la empresa y en particular ... usar las computadoras, fotocopiadoras, teléfonos, télex y fax para fines personales.”</w:t>
      </w:r>
    </w:p>
    <w:p w:rsidR="00D73CE3" w:rsidRPr="00271FC7" w:rsidRDefault="00D73CE3" w:rsidP="00D73CE3">
      <w:pPr>
        <w:spacing w:after="93" w:line="360" w:lineRule="auto"/>
        <w:jc w:val="both"/>
        <w:rPr>
          <w:rFonts w:ascii="Arial" w:hAnsi="Arial" w:cs="Arial"/>
        </w:rPr>
      </w:pPr>
    </w:p>
    <w:p w:rsidR="00D73CE3" w:rsidRDefault="00D73CE3" w:rsidP="00D73CE3">
      <w:pPr>
        <w:spacing w:after="93"/>
        <w:jc w:val="both"/>
        <w:rPr>
          <w:rFonts w:ascii="Arial" w:hAnsi="Arial" w:cs="Arial"/>
        </w:rPr>
      </w:pPr>
      <w:r w:rsidRPr="00271FC7">
        <w:rPr>
          <w:rFonts w:ascii="Arial" w:hAnsi="Arial" w:cs="Arial"/>
        </w:rPr>
        <w:t>El demandante negó los hechos y alegó que con el registro de su correo se había violado su derecho al secreto de la correspondencia.</w:t>
      </w:r>
    </w:p>
    <w:p w:rsidR="00D73CE3" w:rsidRPr="00271FC7" w:rsidRDefault="00D73CE3" w:rsidP="00D73CE3">
      <w:pPr>
        <w:spacing w:after="93" w:line="360" w:lineRule="auto"/>
        <w:jc w:val="both"/>
        <w:rPr>
          <w:rFonts w:ascii="Arial" w:hAnsi="Arial" w:cs="Arial"/>
        </w:rPr>
      </w:pPr>
    </w:p>
    <w:p w:rsidR="00D73CE3" w:rsidRPr="00271FC7" w:rsidRDefault="00D73CE3" w:rsidP="00D73CE3">
      <w:pPr>
        <w:spacing w:after="93" w:line="360" w:lineRule="auto"/>
        <w:jc w:val="both"/>
        <w:rPr>
          <w:rFonts w:ascii="Arial" w:hAnsi="Arial" w:cs="Arial"/>
        </w:rPr>
      </w:pPr>
      <w:r w:rsidRPr="00271FC7">
        <w:rPr>
          <w:rFonts w:ascii="Arial" w:hAnsi="Arial" w:cs="Arial"/>
        </w:rPr>
        <w:lastRenderedPageBreak/>
        <w:t>Los tribunales rumanos estimaron la procedencia del despido, por considerar que este se había realizado conforme a la legislación local aplicable, así como la inexistencia de violación del derecho a la intimidad del trabajador, por cuanto este había sido informado de la normativa interna de la empresa y el registro de su correo era el único medio de comprobar si se había respetado esa normativa.</w:t>
      </w:r>
    </w:p>
    <w:p w:rsidR="00D73CE3" w:rsidRPr="00271FC7" w:rsidRDefault="00D73CE3" w:rsidP="00D73CE3">
      <w:pPr>
        <w:spacing w:before="88" w:after="88" w:line="360" w:lineRule="auto"/>
        <w:jc w:val="both"/>
        <w:outlineLvl w:val="1"/>
        <w:rPr>
          <w:rFonts w:ascii="Arial" w:hAnsi="Arial" w:cs="Arial"/>
        </w:rPr>
      </w:pPr>
      <w:r w:rsidRPr="00271FC7">
        <w:rPr>
          <w:rFonts w:ascii="Arial" w:hAnsi="Arial" w:cs="Arial"/>
        </w:rPr>
        <w:t xml:space="preserve"> </w:t>
      </w:r>
    </w:p>
    <w:p w:rsidR="00D73CE3" w:rsidRDefault="00D73CE3" w:rsidP="00D73CE3">
      <w:pPr>
        <w:spacing w:after="93"/>
        <w:jc w:val="both"/>
        <w:rPr>
          <w:rFonts w:ascii="Arial" w:hAnsi="Arial" w:cs="Arial"/>
        </w:rPr>
      </w:pPr>
      <w:r w:rsidRPr="00271FC7">
        <w:rPr>
          <w:rFonts w:ascii="Arial" w:hAnsi="Arial" w:cs="Arial"/>
        </w:rPr>
        <w:t>El recurrente alegó ante el TEDH que la decisión del empleador se basaba en una violación del</w:t>
      </w:r>
      <w:r>
        <w:rPr>
          <w:rFonts w:ascii="Arial" w:hAnsi="Arial" w:cs="Arial"/>
        </w:rPr>
        <w:t xml:space="preserve"> </w:t>
      </w:r>
      <w:hyperlink r:id="rId10" w:anchor="a8" w:tgtFrame="_blank" w:history="1">
        <w:r w:rsidRPr="00271FC7">
          <w:rPr>
            <w:rFonts w:ascii="Arial" w:hAnsi="Arial" w:cs="Arial"/>
          </w:rPr>
          <w:t>artículo 8 del Convenio</w:t>
        </w:r>
      </w:hyperlink>
      <w:r w:rsidRPr="00271FC7">
        <w:rPr>
          <w:rFonts w:ascii="Arial" w:hAnsi="Arial" w:cs="Arial"/>
        </w:rPr>
        <w:t>, que establece que “Toda persona tiene derecho al respeto de su vida privada y familiar, de su domicilio y de su correspondencia.”</w:t>
      </w:r>
    </w:p>
    <w:p w:rsidR="00D73CE3" w:rsidRPr="00271FC7" w:rsidRDefault="00D73CE3" w:rsidP="00D73CE3">
      <w:pPr>
        <w:spacing w:after="93" w:line="360" w:lineRule="auto"/>
        <w:jc w:val="both"/>
        <w:rPr>
          <w:rFonts w:ascii="Arial" w:hAnsi="Arial" w:cs="Arial"/>
        </w:rPr>
      </w:pPr>
    </w:p>
    <w:p w:rsidR="00D73CE3" w:rsidRDefault="00D73CE3" w:rsidP="00D73CE3">
      <w:pPr>
        <w:spacing w:after="93"/>
        <w:jc w:val="both"/>
        <w:rPr>
          <w:rFonts w:ascii="Arial" w:hAnsi="Arial" w:cs="Arial"/>
        </w:rPr>
      </w:pPr>
      <w:r w:rsidRPr="00271FC7">
        <w:rPr>
          <w:rFonts w:ascii="Arial" w:hAnsi="Arial" w:cs="Arial"/>
        </w:rPr>
        <w:t>Al respecto, el Tribunal considera que no resulta abusivo que un empleador quiera verificar que sus empleados cumplen con sus obligaciones durante el horario de trabajo, así como que el demandado había accedido a la cuenta de correo del actor en la creencia de que solo contenía comunicaciones de éste con los clientes de la empresa.</w:t>
      </w:r>
    </w:p>
    <w:p w:rsidR="00D73CE3" w:rsidRPr="00271FC7" w:rsidRDefault="00D73CE3" w:rsidP="00D73CE3">
      <w:pPr>
        <w:spacing w:after="93" w:line="360" w:lineRule="auto"/>
        <w:jc w:val="both"/>
        <w:rPr>
          <w:rFonts w:ascii="Arial" w:hAnsi="Arial" w:cs="Arial"/>
        </w:rPr>
      </w:pPr>
    </w:p>
    <w:p w:rsidR="00D73CE3" w:rsidRDefault="00D73CE3" w:rsidP="00D73CE3">
      <w:pPr>
        <w:spacing w:after="93"/>
        <w:jc w:val="both"/>
        <w:rPr>
          <w:rFonts w:ascii="Arial" w:hAnsi="Arial" w:cs="Arial"/>
        </w:rPr>
      </w:pPr>
      <w:r w:rsidRPr="00271FC7">
        <w:rPr>
          <w:rFonts w:ascii="Arial" w:hAnsi="Arial" w:cs="Arial"/>
        </w:rPr>
        <w:t>Establece, así mismo que el actor ha podido invocar ante los tribunales locales la pretendida violación de su vida privada y de su correspondencia, y que dichos tribunales no han realizado mención alguna al contenido de dichas comunicaciones, sino que sus transcripciones solo se han utilizado a efectos de acreditar que el interesado había utilizado el ordenador de la sociedad para fines privados y durante el horario de trabajo.</w:t>
      </w:r>
    </w:p>
    <w:p w:rsidR="00D73CE3" w:rsidRPr="00271FC7" w:rsidRDefault="00D73CE3" w:rsidP="00D73CE3">
      <w:pPr>
        <w:spacing w:after="93" w:line="360" w:lineRule="auto"/>
        <w:jc w:val="both"/>
        <w:rPr>
          <w:rFonts w:ascii="Arial" w:hAnsi="Arial" w:cs="Arial"/>
        </w:rPr>
      </w:pPr>
    </w:p>
    <w:p w:rsidR="00D73CE3" w:rsidRDefault="00D73CE3" w:rsidP="00D73CE3">
      <w:pPr>
        <w:spacing w:after="93"/>
        <w:jc w:val="both"/>
        <w:rPr>
          <w:rFonts w:ascii="Arial" w:hAnsi="Arial" w:cs="Arial"/>
        </w:rPr>
      </w:pPr>
      <w:r w:rsidRPr="00271FC7">
        <w:rPr>
          <w:rFonts w:ascii="Arial" w:hAnsi="Arial" w:cs="Arial"/>
        </w:rPr>
        <w:t>En consecuencia, el Tribunal concluye que los tribunales internos han mantenido un equilibrio apropiado entre el derecho del actor al respeto a su vida privada y a la de su correspondencia conforme al art. 8 del Convenio y los intereses de su empleador. Por tanto, no aprecia una vulneración de dicho precepto.</w:t>
      </w:r>
    </w:p>
    <w:p w:rsidR="00D73CE3" w:rsidRPr="00271FC7" w:rsidRDefault="00D73CE3" w:rsidP="00D73CE3">
      <w:pPr>
        <w:spacing w:after="93" w:line="360" w:lineRule="auto"/>
        <w:jc w:val="both"/>
        <w:rPr>
          <w:rFonts w:ascii="Arial" w:hAnsi="Arial" w:cs="Arial"/>
        </w:rPr>
      </w:pPr>
    </w:p>
    <w:p w:rsidR="00D73CE3" w:rsidRPr="00271FC7" w:rsidRDefault="00D73CE3" w:rsidP="00D73CE3">
      <w:pPr>
        <w:spacing w:before="88" w:after="88" w:line="360" w:lineRule="auto"/>
        <w:jc w:val="both"/>
        <w:outlineLvl w:val="1"/>
        <w:rPr>
          <w:rFonts w:ascii="Arial" w:hAnsi="Arial" w:cs="Arial"/>
        </w:rPr>
      </w:pPr>
      <w:r w:rsidRPr="00271FC7">
        <w:rPr>
          <w:rFonts w:ascii="Arial" w:hAnsi="Arial" w:cs="Arial"/>
        </w:rPr>
        <w:t xml:space="preserve"> </w:t>
      </w:r>
    </w:p>
    <w:p w:rsidR="00D73CE3" w:rsidRPr="00271FC7" w:rsidRDefault="00D73CE3" w:rsidP="00D73CE3">
      <w:pPr>
        <w:spacing w:after="93" w:line="360" w:lineRule="auto"/>
        <w:jc w:val="both"/>
        <w:rPr>
          <w:rFonts w:ascii="Arial" w:hAnsi="Arial" w:cs="Arial"/>
        </w:rPr>
      </w:pPr>
      <w:r w:rsidRPr="00271FC7">
        <w:rPr>
          <w:rFonts w:ascii="Arial" w:hAnsi="Arial" w:cs="Arial"/>
        </w:rPr>
        <w:t xml:space="preserve">La sentencia cuenta, sin embargo, con un interesante voto particular del magistrado portugués, señor Pinto de Albuquerque, en que discrepa del </w:t>
      </w:r>
      <w:r w:rsidRPr="00271FC7">
        <w:rPr>
          <w:rFonts w:ascii="Arial" w:hAnsi="Arial" w:cs="Arial"/>
        </w:rPr>
        <w:lastRenderedPageBreak/>
        <w:t xml:space="preserve">parecer de la mayoría y señala que "el caso presentaba una excelente oportunidad para que el Tribunal Europeo de Derechos Humanos estableciera jurisprudencia en el área de la protección de la privacidad las </w:t>
      </w:r>
      <w:proofErr w:type="spellStart"/>
      <w:r w:rsidRPr="00271FC7">
        <w:rPr>
          <w:rFonts w:ascii="Arial" w:hAnsi="Arial" w:cs="Arial"/>
        </w:rPr>
        <w:t>comuniaciones</w:t>
      </w:r>
      <w:proofErr w:type="spellEnd"/>
      <w:r w:rsidRPr="00271FC7">
        <w:rPr>
          <w:rFonts w:ascii="Arial" w:hAnsi="Arial" w:cs="Arial"/>
        </w:rPr>
        <w:t xml:space="preserve"> a través de internet de los trabajadores." </w:t>
      </w:r>
    </w:p>
    <w:p w:rsidR="00D73CE3" w:rsidRPr="00271FC7" w:rsidRDefault="00D73CE3" w:rsidP="00D73CE3">
      <w:pPr>
        <w:spacing w:line="360" w:lineRule="auto"/>
        <w:jc w:val="both"/>
        <w:rPr>
          <w:rFonts w:ascii="Arial" w:hAnsi="Arial" w:cs="Arial"/>
        </w:rPr>
      </w:pPr>
    </w:p>
    <w:p w:rsidR="00697334" w:rsidRPr="00697334" w:rsidRDefault="00697334" w:rsidP="00697334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697334" w:rsidRDefault="00697334" w:rsidP="00697334">
      <w:pPr>
        <w:spacing w:line="360" w:lineRule="auto"/>
      </w:pPr>
    </w:p>
    <w:p w:rsidR="002D11AD" w:rsidRDefault="002D11AD" w:rsidP="00697334">
      <w:pPr>
        <w:spacing w:line="360" w:lineRule="auto"/>
      </w:pPr>
    </w:p>
    <w:p w:rsidR="002D11AD" w:rsidRDefault="002D11AD" w:rsidP="00697334">
      <w:pPr>
        <w:spacing w:line="360" w:lineRule="auto"/>
      </w:pPr>
    </w:p>
    <w:p w:rsidR="002D11AD" w:rsidRDefault="002D11AD" w:rsidP="00697334">
      <w:pPr>
        <w:spacing w:line="360" w:lineRule="auto"/>
      </w:pPr>
    </w:p>
    <w:p w:rsidR="002D11AD" w:rsidRDefault="002D11AD" w:rsidP="00697334">
      <w:pPr>
        <w:spacing w:line="360" w:lineRule="auto"/>
      </w:pPr>
    </w:p>
    <w:p w:rsidR="002D11AD" w:rsidRDefault="002D11AD" w:rsidP="00697334">
      <w:pPr>
        <w:spacing w:line="360" w:lineRule="auto"/>
      </w:pPr>
    </w:p>
    <w:p w:rsidR="002D11AD" w:rsidRDefault="002D11AD" w:rsidP="00697334">
      <w:pPr>
        <w:spacing w:line="360" w:lineRule="auto"/>
      </w:pPr>
    </w:p>
    <w:p w:rsidR="002D11AD" w:rsidRDefault="002D11AD" w:rsidP="00697334">
      <w:pPr>
        <w:spacing w:line="360" w:lineRule="auto"/>
      </w:pPr>
    </w:p>
    <w:p w:rsidR="002D11AD" w:rsidRDefault="002D11AD" w:rsidP="00697334">
      <w:pPr>
        <w:spacing w:line="360" w:lineRule="auto"/>
      </w:pPr>
    </w:p>
    <w:p w:rsidR="002D11AD" w:rsidRDefault="002D11AD" w:rsidP="00697334">
      <w:pPr>
        <w:spacing w:line="360" w:lineRule="auto"/>
      </w:pPr>
    </w:p>
    <w:p w:rsidR="002D11AD" w:rsidRDefault="002D11AD" w:rsidP="00697334">
      <w:pPr>
        <w:spacing w:line="360" w:lineRule="auto"/>
      </w:pPr>
    </w:p>
    <w:p w:rsidR="002D11AD" w:rsidRDefault="002D11AD" w:rsidP="00697334">
      <w:pPr>
        <w:spacing w:line="360" w:lineRule="auto"/>
      </w:pPr>
    </w:p>
    <w:p w:rsidR="002D11AD" w:rsidRDefault="002D11AD" w:rsidP="00697334">
      <w:pPr>
        <w:spacing w:line="360" w:lineRule="auto"/>
      </w:pPr>
    </w:p>
    <w:p w:rsidR="00D02291" w:rsidRPr="006B159B" w:rsidRDefault="00D02291" w:rsidP="003A4DCD">
      <w:pPr>
        <w:spacing w:line="360" w:lineRule="auto"/>
        <w:jc w:val="both"/>
        <w:rPr>
          <w:rFonts w:ascii="Arial" w:hAnsi="Arial" w:cs="Arial"/>
        </w:rPr>
      </w:pPr>
    </w:p>
    <w:sectPr w:rsidR="00D02291" w:rsidRPr="006B159B" w:rsidSect="00F50D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92" w:rsidRDefault="007D6A92">
      <w:r>
        <w:separator/>
      </w:r>
    </w:p>
  </w:endnote>
  <w:endnote w:type="continuationSeparator" w:id="0">
    <w:p w:rsidR="007D6A92" w:rsidRDefault="007D6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B90FDC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F1A" w:rsidRDefault="00247F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B90FDC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4DC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F50D86" w:rsidRDefault="00F50D86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Campoamor 9  2º        33001  OVIEDO</w:t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186 927   </w:t>
    </w:r>
    <w:r w:rsidRPr="001D7106">
      <w:rPr>
        <w:rFonts w:ascii="Arial" w:hAnsi="Arial" w:cs="Arial"/>
        <w:sz w:val="16"/>
        <w:szCs w:val="16"/>
      </w:rPr>
      <w:t xml:space="preserve"> </w:t>
    </w:r>
  </w:p>
  <w:p w:rsidR="00247F1A" w:rsidRPr="00741184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</w:t>
    </w:r>
    <w:r w:rsidRPr="001D7106">
      <w:rPr>
        <w:rFonts w:ascii="Arial" w:hAnsi="Arial" w:cs="Arial"/>
        <w:sz w:val="16"/>
        <w:szCs w:val="16"/>
      </w:rPr>
      <w:t>081</w:t>
    </w:r>
    <w:r>
      <w:rPr>
        <w:rFonts w:ascii="Arial" w:hAnsi="Arial" w:cs="Arial"/>
        <w:sz w:val="16"/>
        <w:szCs w:val="16"/>
      </w:rPr>
      <w:t xml:space="preserve"> 875f</w:t>
    </w:r>
  </w:p>
  <w:p w:rsidR="00247F1A" w:rsidRPr="00741184" w:rsidRDefault="00247F1A" w:rsidP="00741184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www.alfredogarcialopez.es</w:t>
    </w:r>
    <w:r w:rsidR="00EF669D">
      <w:rPr>
        <w:rFonts w:ascii="Arial" w:hAnsi="Arial" w:cs="Arial"/>
        <w:sz w:val="16"/>
        <w:szCs w:val="16"/>
      </w:rPr>
      <w:t>/com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92" w:rsidRDefault="007D6A92">
      <w:r>
        <w:separator/>
      </w:r>
    </w:p>
  </w:footnote>
  <w:footnote w:type="continuationSeparator" w:id="0">
    <w:p w:rsidR="007D6A92" w:rsidRDefault="007D6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B90FD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3" o:spid="_x0000_s2050" type="#_x0000_t75" style="position:absolute;margin-left:0;margin-top:0;width:286.45pt;height:270.6pt;z-index:-251658752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B90FDC" w:rsidP="00222D9D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4" o:spid="_x0000_s2051" type="#_x0000_t75" style="position:absolute;left:0;text-align:left;margin-left:0;margin-top:0;width:286.45pt;height:270.6pt;z-index:-251657728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  <w:p w:rsidR="00247F1A" w:rsidRDefault="007969C0" w:rsidP="000C47AE">
    <w:pPr>
      <w:pStyle w:val="Encabezado"/>
      <w:jc w:val="center"/>
    </w:pPr>
    <w:r>
      <w:rPr>
        <w:noProof/>
      </w:rPr>
      <w:drawing>
        <wp:inline distT="0" distB="0" distL="0" distR="0">
          <wp:extent cx="1035685" cy="9683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7F1A" w:rsidRDefault="00247F1A" w:rsidP="000C47AE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B90FD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2" o:spid="_x0000_s2049" type="#_x0000_t75" style="position:absolute;margin-left:0;margin-top:0;width:286.45pt;height:270.6pt;z-index:-251659776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093C"/>
    <w:multiLevelType w:val="multilevel"/>
    <w:tmpl w:val="0474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F232B"/>
    <w:multiLevelType w:val="multilevel"/>
    <w:tmpl w:val="2A382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206E3C"/>
    <w:multiLevelType w:val="multilevel"/>
    <w:tmpl w:val="94D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10568"/>
    <w:multiLevelType w:val="multilevel"/>
    <w:tmpl w:val="4F4C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F4345"/>
    <w:multiLevelType w:val="hybridMultilevel"/>
    <w:tmpl w:val="1294F5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62881"/>
    <w:multiLevelType w:val="multilevel"/>
    <w:tmpl w:val="E74E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/>
  <w:stylePaneFormatFilter w:val="3F01"/>
  <w:defaultTabStop w:val="708"/>
  <w:hyphenationZone w:val="425"/>
  <w:characterSpacingControl w:val="doNotCompress"/>
  <w:hdrShapeDefaults>
    <o:shapedefaults v:ext="edit" spidmax="808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7106"/>
    <w:rsid w:val="00000ABC"/>
    <w:rsid w:val="00002534"/>
    <w:rsid w:val="00002B75"/>
    <w:rsid w:val="00003455"/>
    <w:rsid w:val="00005799"/>
    <w:rsid w:val="00005938"/>
    <w:rsid w:val="00017DA5"/>
    <w:rsid w:val="00033922"/>
    <w:rsid w:val="00033CEB"/>
    <w:rsid w:val="000362A9"/>
    <w:rsid w:val="00042584"/>
    <w:rsid w:val="000546BE"/>
    <w:rsid w:val="0005559E"/>
    <w:rsid w:val="000677B4"/>
    <w:rsid w:val="000825EC"/>
    <w:rsid w:val="00083E4E"/>
    <w:rsid w:val="00086F28"/>
    <w:rsid w:val="000A133F"/>
    <w:rsid w:val="000B30D9"/>
    <w:rsid w:val="000C2041"/>
    <w:rsid w:val="000C337E"/>
    <w:rsid w:val="000C47AE"/>
    <w:rsid w:val="000C4953"/>
    <w:rsid w:val="000D5D61"/>
    <w:rsid w:val="000F1749"/>
    <w:rsid w:val="0010060C"/>
    <w:rsid w:val="0010178D"/>
    <w:rsid w:val="001360FD"/>
    <w:rsid w:val="00140D3C"/>
    <w:rsid w:val="00142C8E"/>
    <w:rsid w:val="00145211"/>
    <w:rsid w:val="00146353"/>
    <w:rsid w:val="00162E93"/>
    <w:rsid w:val="00163318"/>
    <w:rsid w:val="0016353A"/>
    <w:rsid w:val="00165508"/>
    <w:rsid w:val="00170C4A"/>
    <w:rsid w:val="001765E7"/>
    <w:rsid w:val="001771E6"/>
    <w:rsid w:val="00181091"/>
    <w:rsid w:val="001829D4"/>
    <w:rsid w:val="001969A3"/>
    <w:rsid w:val="001A15CD"/>
    <w:rsid w:val="001A6D78"/>
    <w:rsid w:val="001C0F7E"/>
    <w:rsid w:val="001C6A86"/>
    <w:rsid w:val="001D7106"/>
    <w:rsid w:val="001E0A4E"/>
    <w:rsid w:val="001E0D97"/>
    <w:rsid w:val="001E5F6F"/>
    <w:rsid w:val="001F194A"/>
    <w:rsid w:val="00202275"/>
    <w:rsid w:val="00206865"/>
    <w:rsid w:val="00222D9D"/>
    <w:rsid w:val="00224282"/>
    <w:rsid w:val="00232DFC"/>
    <w:rsid w:val="00247F1A"/>
    <w:rsid w:val="002503E9"/>
    <w:rsid w:val="00250B2A"/>
    <w:rsid w:val="00255846"/>
    <w:rsid w:val="00267153"/>
    <w:rsid w:val="002744D4"/>
    <w:rsid w:val="002759CE"/>
    <w:rsid w:val="00283E8B"/>
    <w:rsid w:val="00284FAC"/>
    <w:rsid w:val="002A2EE4"/>
    <w:rsid w:val="002A6352"/>
    <w:rsid w:val="002B268C"/>
    <w:rsid w:val="002B579C"/>
    <w:rsid w:val="002C2243"/>
    <w:rsid w:val="002D11AD"/>
    <w:rsid w:val="002D2ED2"/>
    <w:rsid w:val="002D32FE"/>
    <w:rsid w:val="002F6D88"/>
    <w:rsid w:val="002F7B53"/>
    <w:rsid w:val="003067DF"/>
    <w:rsid w:val="00320289"/>
    <w:rsid w:val="00323572"/>
    <w:rsid w:val="00323FC4"/>
    <w:rsid w:val="00326C83"/>
    <w:rsid w:val="00332AC6"/>
    <w:rsid w:val="00332F1F"/>
    <w:rsid w:val="00357DD2"/>
    <w:rsid w:val="00361A96"/>
    <w:rsid w:val="0036668D"/>
    <w:rsid w:val="00373292"/>
    <w:rsid w:val="00374027"/>
    <w:rsid w:val="003A3123"/>
    <w:rsid w:val="003A4DCD"/>
    <w:rsid w:val="003B5346"/>
    <w:rsid w:val="003D0308"/>
    <w:rsid w:val="003D1CE9"/>
    <w:rsid w:val="003D5A4F"/>
    <w:rsid w:val="003E2382"/>
    <w:rsid w:val="003E5D44"/>
    <w:rsid w:val="003E66C1"/>
    <w:rsid w:val="003E7310"/>
    <w:rsid w:val="003F11D6"/>
    <w:rsid w:val="003F6C38"/>
    <w:rsid w:val="004026DE"/>
    <w:rsid w:val="00403FB6"/>
    <w:rsid w:val="004069A0"/>
    <w:rsid w:val="00424E68"/>
    <w:rsid w:val="004310CD"/>
    <w:rsid w:val="0044211B"/>
    <w:rsid w:val="00445C86"/>
    <w:rsid w:val="00447A97"/>
    <w:rsid w:val="00447B6D"/>
    <w:rsid w:val="00453887"/>
    <w:rsid w:val="00464DB2"/>
    <w:rsid w:val="00470834"/>
    <w:rsid w:val="004712E1"/>
    <w:rsid w:val="0047172D"/>
    <w:rsid w:val="00472F61"/>
    <w:rsid w:val="00475782"/>
    <w:rsid w:val="0048064B"/>
    <w:rsid w:val="004813E1"/>
    <w:rsid w:val="0048268F"/>
    <w:rsid w:val="00483D29"/>
    <w:rsid w:val="004856E9"/>
    <w:rsid w:val="0048734A"/>
    <w:rsid w:val="004942C3"/>
    <w:rsid w:val="004A2021"/>
    <w:rsid w:val="004A4482"/>
    <w:rsid w:val="004A6D3B"/>
    <w:rsid w:val="004B28BD"/>
    <w:rsid w:val="004C358F"/>
    <w:rsid w:val="004C4D7A"/>
    <w:rsid w:val="004C5EF2"/>
    <w:rsid w:val="004D231A"/>
    <w:rsid w:val="004D4741"/>
    <w:rsid w:val="004D4815"/>
    <w:rsid w:val="004D7C75"/>
    <w:rsid w:val="004E0928"/>
    <w:rsid w:val="004F1AE6"/>
    <w:rsid w:val="004F4321"/>
    <w:rsid w:val="004F7038"/>
    <w:rsid w:val="00502F2D"/>
    <w:rsid w:val="005111CB"/>
    <w:rsid w:val="00511F20"/>
    <w:rsid w:val="00530120"/>
    <w:rsid w:val="005310EF"/>
    <w:rsid w:val="005314CC"/>
    <w:rsid w:val="0053730B"/>
    <w:rsid w:val="00537E4E"/>
    <w:rsid w:val="005537F8"/>
    <w:rsid w:val="00554FD4"/>
    <w:rsid w:val="005550E6"/>
    <w:rsid w:val="00555B56"/>
    <w:rsid w:val="005636FA"/>
    <w:rsid w:val="00573B2A"/>
    <w:rsid w:val="00577EC0"/>
    <w:rsid w:val="00586A96"/>
    <w:rsid w:val="005913E9"/>
    <w:rsid w:val="00595E1F"/>
    <w:rsid w:val="005B364E"/>
    <w:rsid w:val="005C19B9"/>
    <w:rsid w:val="005C523E"/>
    <w:rsid w:val="005D7F03"/>
    <w:rsid w:val="005E548E"/>
    <w:rsid w:val="005F6243"/>
    <w:rsid w:val="005F7C83"/>
    <w:rsid w:val="00621861"/>
    <w:rsid w:val="00632790"/>
    <w:rsid w:val="00657119"/>
    <w:rsid w:val="006636A4"/>
    <w:rsid w:val="00664269"/>
    <w:rsid w:val="00676AA2"/>
    <w:rsid w:val="006877B4"/>
    <w:rsid w:val="006928C9"/>
    <w:rsid w:val="006949F3"/>
    <w:rsid w:val="00697334"/>
    <w:rsid w:val="006A4E17"/>
    <w:rsid w:val="006A5309"/>
    <w:rsid w:val="006B159B"/>
    <w:rsid w:val="006C0996"/>
    <w:rsid w:val="006C350A"/>
    <w:rsid w:val="006C640B"/>
    <w:rsid w:val="006D4E8D"/>
    <w:rsid w:val="006D5D22"/>
    <w:rsid w:val="006E73A1"/>
    <w:rsid w:val="006E74F1"/>
    <w:rsid w:val="006F4431"/>
    <w:rsid w:val="006F6E0F"/>
    <w:rsid w:val="00701F10"/>
    <w:rsid w:val="00722C56"/>
    <w:rsid w:val="0072781A"/>
    <w:rsid w:val="00731EBB"/>
    <w:rsid w:val="00741184"/>
    <w:rsid w:val="007419EB"/>
    <w:rsid w:val="00760140"/>
    <w:rsid w:val="00765E89"/>
    <w:rsid w:val="00772E66"/>
    <w:rsid w:val="00786044"/>
    <w:rsid w:val="00792B95"/>
    <w:rsid w:val="007969C0"/>
    <w:rsid w:val="007A19AF"/>
    <w:rsid w:val="007A1D46"/>
    <w:rsid w:val="007A34C4"/>
    <w:rsid w:val="007A6627"/>
    <w:rsid w:val="007C19AA"/>
    <w:rsid w:val="007C19D7"/>
    <w:rsid w:val="007C1D60"/>
    <w:rsid w:val="007C312B"/>
    <w:rsid w:val="007C669E"/>
    <w:rsid w:val="007D6A92"/>
    <w:rsid w:val="007F497A"/>
    <w:rsid w:val="008343D7"/>
    <w:rsid w:val="00841973"/>
    <w:rsid w:val="00843326"/>
    <w:rsid w:val="00845420"/>
    <w:rsid w:val="00855B9F"/>
    <w:rsid w:val="00870EF6"/>
    <w:rsid w:val="00872127"/>
    <w:rsid w:val="008802B6"/>
    <w:rsid w:val="008839CF"/>
    <w:rsid w:val="00886CC0"/>
    <w:rsid w:val="0088710E"/>
    <w:rsid w:val="00890667"/>
    <w:rsid w:val="00895754"/>
    <w:rsid w:val="008A7198"/>
    <w:rsid w:val="008B1379"/>
    <w:rsid w:val="008B271D"/>
    <w:rsid w:val="008B475A"/>
    <w:rsid w:val="008D740A"/>
    <w:rsid w:val="008E5B16"/>
    <w:rsid w:val="008E7057"/>
    <w:rsid w:val="008F00DE"/>
    <w:rsid w:val="008F15E4"/>
    <w:rsid w:val="008F4096"/>
    <w:rsid w:val="008F6439"/>
    <w:rsid w:val="0090382B"/>
    <w:rsid w:val="00911185"/>
    <w:rsid w:val="00911495"/>
    <w:rsid w:val="00911FEA"/>
    <w:rsid w:val="0091270A"/>
    <w:rsid w:val="0091400C"/>
    <w:rsid w:val="00914687"/>
    <w:rsid w:val="00915170"/>
    <w:rsid w:val="00920163"/>
    <w:rsid w:val="009227EE"/>
    <w:rsid w:val="009416AE"/>
    <w:rsid w:val="009422B8"/>
    <w:rsid w:val="009426CD"/>
    <w:rsid w:val="009438A7"/>
    <w:rsid w:val="00947BA6"/>
    <w:rsid w:val="009653C8"/>
    <w:rsid w:val="00971FA9"/>
    <w:rsid w:val="009725D8"/>
    <w:rsid w:val="00982CBB"/>
    <w:rsid w:val="00983DAD"/>
    <w:rsid w:val="00985ACC"/>
    <w:rsid w:val="00993871"/>
    <w:rsid w:val="009B39B1"/>
    <w:rsid w:val="009B433E"/>
    <w:rsid w:val="009B6BE2"/>
    <w:rsid w:val="009B7116"/>
    <w:rsid w:val="009C162D"/>
    <w:rsid w:val="009C6D7B"/>
    <w:rsid w:val="009C7714"/>
    <w:rsid w:val="009E0EF0"/>
    <w:rsid w:val="009F140E"/>
    <w:rsid w:val="009F333D"/>
    <w:rsid w:val="00A00301"/>
    <w:rsid w:val="00A00E65"/>
    <w:rsid w:val="00A05DAC"/>
    <w:rsid w:val="00A07993"/>
    <w:rsid w:val="00A108F5"/>
    <w:rsid w:val="00A14E96"/>
    <w:rsid w:val="00A22B86"/>
    <w:rsid w:val="00A26AB9"/>
    <w:rsid w:val="00A26B35"/>
    <w:rsid w:val="00A3314E"/>
    <w:rsid w:val="00A35735"/>
    <w:rsid w:val="00A5336A"/>
    <w:rsid w:val="00A8339A"/>
    <w:rsid w:val="00A83D2C"/>
    <w:rsid w:val="00A96918"/>
    <w:rsid w:val="00A96FFE"/>
    <w:rsid w:val="00AA7BA7"/>
    <w:rsid w:val="00AB6707"/>
    <w:rsid w:val="00AC0E7B"/>
    <w:rsid w:val="00AC2E6D"/>
    <w:rsid w:val="00AE7F81"/>
    <w:rsid w:val="00AF0E4C"/>
    <w:rsid w:val="00B00F10"/>
    <w:rsid w:val="00B01332"/>
    <w:rsid w:val="00B0481C"/>
    <w:rsid w:val="00B226F2"/>
    <w:rsid w:val="00B267C7"/>
    <w:rsid w:val="00B30A91"/>
    <w:rsid w:val="00B3697E"/>
    <w:rsid w:val="00B70728"/>
    <w:rsid w:val="00B75112"/>
    <w:rsid w:val="00B81103"/>
    <w:rsid w:val="00B90FDC"/>
    <w:rsid w:val="00B962CF"/>
    <w:rsid w:val="00BA697C"/>
    <w:rsid w:val="00BA7AE0"/>
    <w:rsid w:val="00BB02A0"/>
    <w:rsid w:val="00BB23CF"/>
    <w:rsid w:val="00BB37AC"/>
    <w:rsid w:val="00BC305B"/>
    <w:rsid w:val="00BC65E7"/>
    <w:rsid w:val="00BC76E9"/>
    <w:rsid w:val="00BE3E2D"/>
    <w:rsid w:val="00C06DF8"/>
    <w:rsid w:val="00C12F38"/>
    <w:rsid w:val="00C23C6B"/>
    <w:rsid w:val="00C255CE"/>
    <w:rsid w:val="00C512FC"/>
    <w:rsid w:val="00C52B72"/>
    <w:rsid w:val="00C65388"/>
    <w:rsid w:val="00C74FA9"/>
    <w:rsid w:val="00C76228"/>
    <w:rsid w:val="00CA103B"/>
    <w:rsid w:val="00CA1E91"/>
    <w:rsid w:val="00CA250D"/>
    <w:rsid w:val="00CA7482"/>
    <w:rsid w:val="00CC4A28"/>
    <w:rsid w:val="00CD0F80"/>
    <w:rsid w:val="00CD4A33"/>
    <w:rsid w:val="00CE207A"/>
    <w:rsid w:val="00CE253C"/>
    <w:rsid w:val="00CF48C2"/>
    <w:rsid w:val="00D02291"/>
    <w:rsid w:val="00D04FB9"/>
    <w:rsid w:val="00D06A14"/>
    <w:rsid w:val="00D07FF9"/>
    <w:rsid w:val="00D144CA"/>
    <w:rsid w:val="00D170D1"/>
    <w:rsid w:val="00D2098C"/>
    <w:rsid w:val="00D20FA5"/>
    <w:rsid w:val="00D23363"/>
    <w:rsid w:val="00D23529"/>
    <w:rsid w:val="00D33EE5"/>
    <w:rsid w:val="00D33F86"/>
    <w:rsid w:val="00D40796"/>
    <w:rsid w:val="00D417E1"/>
    <w:rsid w:val="00D44DD9"/>
    <w:rsid w:val="00D46CBA"/>
    <w:rsid w:val="00D549E0"/>
    <w:rsid w:val="00D557E5"/>
    <w:rsid w:val="00D60A2F"/>
    <w:rsid w:val="00D65397"/>
    <w:rsid w:val="00D6655E"/>
    <w:rsid w:val="00D677E7"/>
    <w:rsid w:val="00D70381"/>
    <w:rsid w:val="00D71DD8"/>
    <w:rsid w:val="00D73CE3"/>
    <w:rsid w:val="00D74366"/>
    <w:rsid w:val="00D83636"/>
    <w:rsid w:val="00D840C3"/>
    <w:rsid w:val="00D91BBD"/>
    <w:rsid w:val="00D93BDB"/>
    <w:rsid w:val="00DA5CEF"/>
    <w:rsid w:val="00DB107B"/>
    <w:rsid w:val="00DB7CC5"/>
    <w:rsid w:val="00DC1095"/>
    <w:rsid w:val="00DC1455"/>
    <w:rsid w:val="00DC2219"/>
    <w:rsid w:val="00DD1B7E"/>
    <w:rsid w:val="00DD6B7F"/>
    <w:rsid w:val="00DF069E"/>
    <w:rsid w:val="00DF2C68"/>
    <w:rsid w:val="00E00F46"/>
    <w:rsid w:val="00E058E4"/>
    <w:rsid w:val="00E10E58"/>
    <w:rsid w:val="00E116DF"/>
    <w:rsid w:val="00E123C5"/>
    <w:rsid w:val="00E15970"/>
    <w:rsid w:val="00E51257"/>
    <w:rsid w:val="00E75290"/>
    <w:rsid w:val="00E803DC"/>
    <w:rsid w:val="00EA76F3"/>
    <w:rsid w:val="00EB32D4"/>
    <w:rsid w:val="00EB47E7"/>
    <w:rsid w:val="00EB53BE"/>
    <w:rsid w:val="00EB5DEB"/>
    <w:rsid w:val="00EC0F42"/>
    <w:rsid w:val="00EC4C56"/>
    <w:rsid w:val="00EC65E3"/>
    <w:rsid w:val="00ED148D"/>
    <w:rsid w:val="00ED2338"/>
    <w:rsid w:val="00EE229B"/>
    <w:rsid w:val="00EE7B55"/>
    <w:rsid w:val="00EF3860"/>
    <w:rsid w:val="00EF669D"/>
    <w:rsid w:val="00F064C2"/>
    <w:rsid w:val="00F14190"/>
    <w:rsid w:val="00F144D9"/>
    <w:rsid w:val="00F2402F"/>
    <w:rsid w:val="00F3117E"/>
    <w:rsid w:val="00F338AF"/>
    <w:rsid w:val="00F34A5F"/>
    <w:rsid w:val="00F361D2"/>
    <w:rsid w:val="00F43004"/>
    <w:rsid w:val="00F50A25"/>
    <w:rsid w:val="00F50D86"/>
    <w:rsid w:val="00F53EA7"/>
    <w:rsid w:val="00F56E96"/>
    <w:rsid w:val="00F606E4"/>
    <w:rsid w:val="00F76C6A"/>
    <w:rsid w:val="00F86132"/>
    <w:rsid w:val="00F876FB"/>
    <w:rsid w:val="00FA3CE9"/>
    <w:rsid w:val="00FA6E90"/>
    <w:rsid w:val="00FB0C8A"/>
    <w:rsid w:val="00FB7FAE"/>
    <w:rsid w:val="00FE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0D1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26C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9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5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0555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555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D71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710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1D7106"/>
    <w:rPr>
      <w:color w:val="0000FF"/>
      <w:u w:val="single"/>
    </w:rPr>
  </w:style>
  <w:style w:type="paragraph" w:styleId="Textodeglobo">
    <w:name w:val="Balloon Text"/>
    <w:basedOn w:val="Normal"/>
    <w:semiHidden/>
    <w:rsid w:val="001765E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419EB"/>
  </w:style>
  <w:style w:type="character" w:customStyle="1" w:styleId="apple-style-span">
    <w:name w:val="apple-style-span"/>
    <w:basedOn w:val="Fuentedeprrafopredeter"/>
    <w:rsid w:val="00595E1F"/>
  </w:style>
  <w:style w:type="character" w:customStyle="1" w:styleId="apple-converted-space">
    <w:name w:val="apple-converted-space"/>
    <w:basedOn w:val="Fuentedeprrafopredeter"/>
    <w:rsid w:val="00595E1F"/>
  </w:style>
  <w:style w:type="character" w:customStyle="1" w:styleId="Ttulo1Car">
    <w:name w:val="Título 1 Car"/>
    <w:basedOn w:val="Fuentedeprrafopredeter"/>
    <w:link w:val="Ttulo1"/>
    <w:uiPriority w:val="9"/>
    <w:rsid w:val="00326C83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26C8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EE229B"/>
    <w:rPr>
      <w:b/>
      <w:bCs/>
    </w:rPr>
  </w:style>
  <w:style w:type="character" w:styleId="nfasis">
    <w:name w:val="Emphasis"/>
    <w:basedOn w:val="Fuentedeprrafopredeter"/>
    <w:uiPriority w:val="20"/>
    <w:qFormat/>
    <w:rsid w:val="001771E6"/>
    <w:rPr>
      <w:i/>
      <w:iCs/>
    </w:rPr>
  </w:style>
  <w:style w:type="paragraph" w:styleId="Prrafodelista">
    <w:name w:val="List Paragraph"/>
    <w:basedOn w:val="Normal"/>
    <w:uiPriority w:val="34"/>
    <w:qFormat/>
    <w:rsid w:val="006D4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E5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tflatcounter">
    <w:name w:val="at_flat_counter"/>
    <w:basedOn w:val="Fuentedeprrafopredeter"/>
    <w:rsid w:val="003E5D44"/>
  </w:style>
  <w:style w:type="character" w:customStyle="1" w:styleId="Ttulo2Car">
    <w:name w:val="Título 2 Car"/>
    <w:basedOn w:val="Fuentedeprrafopredeter"/>
    <w:link w:val="Ttulo2"/>
    <w:uiPriority w:val="9"/>
    <w:rsid w:val="00841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419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idden-xs">
    <w:name w:val="hidden-xs"/>
    <w:basedOn w:val="Fuentedeprrafopredeter"/>
    <w:rsid w:val="00841973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8419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84197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8419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841973"/>
    <w:rPr>
      <w:rFonts w:ascii="Arial" w:hAnsi="Arial" w:cs="Arial"/>
      <w:vanish/>
      <w:sz w:val="16"/>
      <w:szCs w:val="16"/>
    </w:rPr>
  </w:style>
  <w:style w:type="character" w:customStyle="1" w:styleId="azul-oscuro">
    <w:name w:val="azul-oscuro"/>
    <w:basedOn w:val="Fuentedeprrafopredeter"/>
    <w:rsid w:val="00841973"/>
  </w:style>
  <w:style w:type="character" w:customStyle="1" w:styleId="negrita">
    <w:name w:val="negrita"/>
    <w:basedOn w:val="Fuentedeprrafopredeter"/>
    <w:rsid w:val="00841973"/>
  </w:style>
  <w:style w:type="character" w:customStyle="1" w:styleId="label">
    <w:name w:val="label"/>
    <w:basedOn w:val="Fuentedeprrafopredeter"/>
    <w:rsid w:val="00841973"/>
  </w:style>
  <w:style w:type="character" w:customStyle="1" w:styleId="Ttulo6Car">
    <w:name w:val="Título 6 Car"/>
    <w:basedOn w:val="Fuentedeprrafopredeter"/>
    <w:link w:val="Ttulo6"/>
    <w:uiPriority w:val="9"/>
    <w:rsid w:val="000555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05559E"/>
    <w:rPr>
      <w:b/>
      <w:bCs/>
    </w:rPr>
  </w:style>
  <w:style w:type="character" w:styleId="Hipervnculovisitado">
    <w:name w:val="FollowedHyperlink"/>
    <w:basedOn w:val="Fuentedeprrafopredeter"/>
    <w:uiPriority w:val="99"/>
    <w:unhideWhenUsed/>
    <w:rsid w:val="0005559E"/>
    <w:rPr>
      <w:color w:val="800080"/>
      <w:u w:val="single"/>
    </w:rPr>
  </w:style>
  <w:style w:type="character" w:customStyle="1" w:styleId="nav-icon-txt">
    <w:name w:val="nav-icon-txt"/>
    <w:basedOn w:val="Fuentedeprrafopredeter"/>
    <w:rsid w:val="0005559E"/>
  </w:style>
  <w:style w:type="character" w:customStyle="1" w:styleId="fa">
    <w:name w:val="fa"/>
    <w:basedOn w:val="Fuentedeprrafopredeter"/>
    <w:rsid w:val="0005559E"/>
  </w:style>
  <w:style w:type="character" w:customStyle="1" w:styleId="news-info-box-title">
    <w:name w:val="news-info-box-title"/>
    <w:basedOn w:val="Fuentedeprrafopredeter"/>
    <w:rsid w:val="0005559E"/>
  </w:style>
  <w:style w:type="character" w:customStyle="1" w:styleId="author-social-network-name">
    <w:name w:val="author-social-network-name"/>
    <w:basedOn w:val="Fuentedeprrafopredeter"/>
    <w:rsid w:val="0005559E"/>
  </w:style>
  <w:style w:type="character" w:customStyle="1" w:styleId="news-info-box-title-timeread">
    <w:name w:val="news-info-box-title-timeread"/>
    <w:basedOn w:val="Fuentedeprrafopredeter"/>
    <w:rsid w:val="0005559E"/>
  </w:style>
  <w:style w:type="character" w:customStyle="1" w:styleId="news-info-box-value-timeread">
    <w:name w:val="news-info-box-value-timeread"/>
    <w:basedOn w:val="Fuentedeprrafopredeter"/>
    <w:rsid w:val="0005559E"/>
  </w:style>
  <w:style w:type="character" w:customStyle="1" w:styleId="date-act">
    <w:name w:val="date-act"/>
    <w:basedOn w:val="Fuentedeprrafopredeter"/>
    <w:rsid w:val="0005559E"/>
  </w:style>
  <w:style w:type="character" w:customStyle="1" w:styleId="date-act-hour">
    <w:name w:val="date-act-hour"/>
    <w:basedOn w:val="Fuentedeprrafopredeter"/>
    <w:rsid w:val="0005559E"/>
  </w:style>
  <w:style w:type="paragraph" w:customStyle="1" w:styleId="inmo-title">
    <w:name w:val="inmo-title"/>
    <w:basedOn w:val="Normal"/>
    <w:rsid w:val="0005559E"/>
    <w:pPr>
      <w:spacing w:before="100" w:beforeAutospacing="1" w:after="100" w:afterAutospacing="1"/>
    </w:pPr>
  </w:style>
  <w:style w:type="paragraph" w:customStyle="1" w:styleId="name">
    <w:name w:val="name"/>
    <w:basedOn w:val="Normal"/>
    <w:rsid w:val="0005559E"/>
    <w:pPr>
      <w:spacing w:before="100" w:beforeAutospacing="1" w:after="100" w:afterAutospacing="1"/>
    </w:pPr>
  </w:style>
  <w:style w:type="paragraph" w:customStyle="1" w:styleId="month-pt">
    <w:name w:val="month-pt"/>
    <w:basedOn w:val="Normal"/>
    <w:rsid w:val="0005559E"/>
    <w:pPr>
      <w:spacing w:before="100" w:beforeAutospacing="1" w:after="100" w:afterAutospacing="1"/>
    </w:pPr>
  </w:style>
  <w:style w:type="character" w:customStyle="1" w:styleId="month">
    <w:name w:val="month"/>
    <w:basedOn w:val="Fuentedeprrafopredeter"/>
    <w:rsid w:val="0005559E"/>
  </w:style>
  <w:style w:type="paragraph" w:customStyle="1" w:styleId="month-var">
    <w:name w:val="month-var"/>
    <w:basedOn w:val="Normal"/>
    <w:rsid w:val="0005559E"/>
    <w:pPr>
      <w:spacing w:before="100" w:beforeAutospacing="1" w:after="100" w:afterAutospacing="1"/>
    </w:pPr>
  </w:style>
  <w:style w:type="character" w:customStyle="1" w:styleId="var-green">
    <w:name w:val="var-green"/>
    <w:basedOn w:val="Fuentedeprrafopredeter"/>
    <w:rsid w:val="0005559E"/>
  </w:style>
  <w:style w:type="character" w:customStyle="1" w:styleId="opinion-journalist-signature">
    <w:name w:val="opinion-journalist-signature"/>
    <w:basedOn w:val="Fuentedeprrafopredeter"/>
    <w:rsid w:val="0005559E"/>
  </w:style>
  <w:style w:type="character" w:customStyle="1" w:styleId="list-index">
    <w:name w:val="list-index"/>
    <w:basedOn w:val="Fuentedeprrafopredeter"/>
    <w:rsid w:val="0005559E"/>
  </w:style>
  <w:style w:type="character" w:customStyle="1" w:styleId="share-icon">
    <w:name w:val="share-icon"/>
    <w:basedOn w:val="Fuentedeprrafopredeter"/>
    <w:rsid w:val="0005559E"/>
  </w:style>
  <w:style w:type="character" w:customStyle="1" w:styleId="share-count">
    <w:name w:val="share-count"/>
    <w:basedOn w:val="Fuentedeprrafopredeter"/>
    <w:rsid w:val="0005559E"/>
  </w:style>
  <w:style w:type="character" w:customStyle="1" w:styleId="share-fixed-icon">
    <w:name w:val="share-fixed-icon"/>
    <w:basedOn w:val="Fuentedeprrafopredeter"/>
    <w:rsid w:val="0005559E"/>
  </w:style>
  <w:style w:type="character" w:customStyle="1" w:styleId="share-fixed-count">
    <w:name w:val="share-fixed-count"/>
    <w:basedOn w:val="Fuentedeprrafopredeter"/>
    <w:rsid w:val="0005559E"/>
  </w:style>
  <w:style w:type="character" w:customStyle="1" w:styleId="related-art-author">
    <w:name w:val="related-art-author"/>
    <w:basedOn w:val="Fuentedeprrafopredeter"/>
    <w:rsid w:val="0005559E"/>
  </w:style>
  <w:style w:type="character" w:customStyle="1" w:styleId="related-art-counter">
    <w:name w:val="related-art-counter"/>
    <w:basedOn w:val="Fuentedeprrafopredeter"/>
    <w:rsid w:val="0005559E"/>
  </w:style>
  <w:style w:type="character" w:customStyle="1" w:styleId="related-share-icon">
    <w:name w:val="related-share-icon"/>
    <w:basedOn w:val="Fuentedeprrafopredeter"/>
    <w:rsid w:val="0005559E"/>
  </w:style>
  <w:style w:type="character" w:customStyle="1" w:styleId="com-total-count">
    <w:name w:val="com-total-count"/>
    <w:basedOn w:val="Fuentedeprrafopredeter"/>
    <w:rsid w:val="0005559E"/>
  </w:style>
  <w:style w:type="character" w:customStyle="1" w:styleId="com-type-rules">
    <w:name w:val="com-type-rules"/>
    <w:basedOn w:val="Fuentedeprrafopredeter"/>
    <w:rsid w:val="0005559E"/>
  </w:style>
  <w:style w:type="character" w:customStyle="1" w:styleId="user-forum-date">
    <w:name w:val="user-forum-date"/>
    <w:basedOn w:val="Fuentedeprrafopredeter"/>
    <w:rsid w:val="0005559E"/>
  </w:style>
  <w:style w:type="character" w:customStyle="1" w:styleId="user-total-comments">
    <w:name w:val="user-total-comments"/>
    <w:basedOn w:val="Fuentedeprrafopredeter"/>
    <w:rsid w:val="0005559E"/>
  </w:style>
  <w:style w:type="character" w:customStyle="1" w:styleId="info-id">
    <w:name w:val="info-id"/>
    <w:basedOn w:val="Fuentedeprrafopredeter"/>
    <w:rsid w:val="0005559E"/>
  </w:style>
  <w:style w:type="character" w:customStyle="1" w:styleId="com-rate-box">
    <w:name w:val="com-rate-box"/>
    <w:basedOn w:val="Fuentedeprrafopredeter"/>
    <w:rsid w:val="0005559E"/>
  </w:style>
  <w:style w:type="character" w:customStyle="1" w:styleId="info-answer">
    <w:name w:val="info-answer"/>
    <w:basedOn w:val="Fuentedeprrafopredeter"/>
    <w:rsid w:val="0005559E"/>
  </w:style>
  <w:style w:type="character" w:customStyle="1" w:styleId="go-top-text">
    <w:name w:val="go-top-text"/>
    <w:basedOn w:val="Fuentedeprrafopredeter"/>
    <w:rsid w:val="00055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3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62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3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77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2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36170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63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7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74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8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45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6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9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44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10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8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65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9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73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3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55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8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4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00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08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92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9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62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7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31715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3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19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287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57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426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66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45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6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5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6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06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3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26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1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2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417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4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5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9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8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22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1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1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07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2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18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37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99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00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0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95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34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43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4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2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4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8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6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5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09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0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1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8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71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52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90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683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1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1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36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7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3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7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2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39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9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94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80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24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95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2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55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74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11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2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1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8889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1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4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81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80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8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3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8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59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50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6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9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0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2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0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4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01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9028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0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81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2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87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0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7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7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8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29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3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4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6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63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9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4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0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4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5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16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9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05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1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0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1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9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3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7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2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7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66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6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95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6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7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576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4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2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2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69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98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25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0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4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23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10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4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56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22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1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24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6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5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1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4009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3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16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56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50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720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5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10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90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72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7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5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5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0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86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09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2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4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3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1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2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9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3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35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3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1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78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63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4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3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4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0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1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4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6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0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95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45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8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36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24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9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53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3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23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05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17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03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59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75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10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4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00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37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1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46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92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3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4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3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8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5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98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5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92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0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99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6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1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49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63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1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71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3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3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6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4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6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7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45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7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2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8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2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61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17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1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16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37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09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9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6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8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2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7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77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4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19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2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6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26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9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3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9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63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6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3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5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8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3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9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4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51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55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75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5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6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86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8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1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73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6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11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8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7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37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24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2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37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4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0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2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8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8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1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75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6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9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32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3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93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8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8241">
                  <w:marLeft w:val="106"/>
                  <w:marRight w:val="0"/>
                  <w:marTop w:val="0"/>
                  <w:marBottom w:val="0"/>
                  <w:divBdr>
                    <w:top w:val="single" w:sz="8" w:space="0" w:color="BBBBBB"/>
                    <w:left w:val="single" w:sz="8" w:space="0" w:color="BBBBBB"/>
                    <w:bottom w:val="single" w:sz="8" w:space="0" w:color="BBBBBB"/>
                    <w:right w:val="single" w:sz="8" w:space="0" w:color="BBBBBB"/>
                  </w:divBdr>
                </w:div>
              </w:divsChild>
            </w:div>
          </w:divsChild>
        </w:div>
        <w:div w:id="512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Admin/res050499-mae.t1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noticias.juridicas.com/base_datos/Admin/res050499-mae.t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udoc.echr.coe.int/en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BC38-2A09-49A7-8D19-094F39D8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Olmos &amp; Garcia</Company>
  <LinksUpToDate>false</LinksUpToDate>
  <CharactersWithSpaces>4132</CharactersWithSpaces>
  <SharedDoc>false</SharedDoc>
  <HLinks>
    <vt:vector size="24" baseType="variant">
      <vt:variant>
        <vt:i4>7340148</vt:i4>
      </vt:variant>
      <vt:variant>
        <vt:i4>9</vt:i4>
      </vt:variant>
      <vt:variant>
        <vt:i4>0</vt:i4>
      </vt:variant>
      <vt:variant>
        <vt:i4>5</vt:i4>
      </vt:variant>
      <vt:variant>
        <vt:lpwstr>http://noticias.juridicas.com/actualidad/noticias/10390-contenido-y-novedades-de-la-ley-organica-8-2015-de-22-de-julio-de-modificacion-del-sistema-de-proteccion-de-la-infancia-y-adolescencia/</vt:lpwstr>
      </vt:variant>
      <vt:variant>
        <vt:lpwstr/>
      </vt:variant>
      <vt:variant>
        <vt:i4>6029346</vt:i4>
      </vt:variant>
      <vt:variant>
        <vt:i4>6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a154</vt:lpwstr>
      </vt:variant>
      <vt:variant>
        <vt:i4>5767200</vt:i4>
      </vt:variant>
      <vt:variant>
        <vt:i4>3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Olmos</dc:creator>
  <cp:lastModifiedBy>Alfredo García López</cp:lastModifiedBy>
  <cp:revision>3</cp:revision>
  <cp:lastPrinted>2016-01-17T18:09:00Z</cp:lastPrinted>
  <dcterms:created xsi:type="dcterms:W3CDTF">2016-01-17T18:20:00Z</dcterms:created>
  <dcterms:modified xsi:type="dcterms:W3CDTF">2016-01-17T21:10:00Z</dcterms:modified>
</cp:coreProperties>
</file>